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BD69D6">
      <w:pPr>
        <w:spacing w:line="480" w:lineRule="auto"/>
        <w:jc w:val="both"/>
        <w:rPr>
          <w:b/>
          <w:lang w:val="en-GB"/>
        </w:rPr>
      </w:pPr>
    </w:p>
    <w:p w:rsidR="00186B26" w:rsidRDefault="00186B26" w:rsidP="00186B26">
      <w:pPr>
        <w:spacing w:line="480" w:lineRule="auto"/>
        <w:jc w:val="center"/>
        <w:rPr>
          <w:b/>
          <w:lang w:val="en-GB"/>
        </w:rPr>
      </w:pPr>
      <w:r>
        <w:rPr>
          <w:b/>
          <w:lang w:val="en-GB"/>
        </w:rPr>
        <w:t>THE EARLY WESTERN HISTORY</w:t>
      </w:r>
    </w:p>
    <w:p w:rsidR="00186B26" w:rsidRPr="00186B26" w:rsidRDefault="00186B26" w:rsidP="00186B26">
      <w:pPr>
        <w:spacing w:line="480" w:lineRule="auto"/>
        <w:jc w:val="center"/>
        <w:rPr>
          <w:lang w:val="en-GB"/>
        </w:rPr>
      </w:pPr>
      <w:r w:rsidRPr="00186B26">
        <w:rPr>
          <w:lang w:val="en-GB"/>
        </w:rPr>
        <w:t>Name:</w:t>
      </w:r>
    </w:p>
    <w:p w:rsidR="00186B26" w:rsidRPr="00186B26" w:rsidRDefault="00186B26" w:rsidP="00186B26">
      <w:pPr>
        <w:spacing w:line="480" w:lineRule="auto"/>
        <w:jc w:val="center"/>
        <w:rPr>
          <w:lang w:val="en-GB"/>
        </w:rPr>
      </w:pPr>
      <w:r w:rsidRPr="00186B26">
        <w:rPr>
          <w:lang w:val="en-GB"/>
        </w:rPr>
        <w:t>Tutor:</w:t>
      </w:r>
    </w:p>
    <w:p w:rsidR="00186B26" w:rsidRDefault="00186B26" w:rsidP="00186B26">
      <w:pPr>
        <w:spacing w:line="480" w:lineRule="auto"/>
        <w:jc w:val="center"/>
        <w:rPr>
          <w:lang w:val="en-GB"/>
        </w:rPr>
      </w:pPr>
      <w:r w:rsidRPr="00186B26">
        <w:rPr>
          <w:lang w:val="en-GB"/>
        </w:rPr>
        <w:t>Institution:</w:t>
      </w: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Default="00186B26" w:rsidP="00186B26">
      <w:pPr>
        <w:spacing w:line="480" w:lineRule="auto"/>
        <w:jc w:val="center"/>
        <w:rPr>
          <w:lang w:val="en-GB"/>
        </w:rPr>
      </w:pPr>
    </w:p>
    <w:p w:rsidR="00186B26" w:rsidRPr="00186B26" w:rsidRDefault="00186B26" w:rsidP="00186B26">
      <w:pPr>
        <w:spacing w:line="480" w:lineRule="auto"/>
        <w:jc w:val="center"/>
        <w:rPr>
          <w:lang w:val="en-GB"/>
        </w:rPr>
      </w:pPr>
      <w:bookmarkStart w:id="0" w:name="_GoBack"/>
      <w:bookmarkEnd w:id="0"/>
    </w:p>
    <w:p w:rsidR="00BD69D6" w:rsidRPr="00BD69D6" w:rsidRDefault="00BD69D6" w:rsidP="00BD69D6">
      <w:pPr>
        <w:spacing w:line="480" w:lineRule="auto"/>
        <w:jc w:val="both"/>
        <w:rPr>
          <w:b/>
          <w:lang w:val="en-GB"/>
        </w:rPr>
      </w:pPr>
      <w:r w:rsidRPr="00BD69D6">
        <w:rPr>
          <w:b/>
          <w:lang w:val="en-GB"/>
        </w:rPr>
        <w:lastRenderedPageBreak/>
        <w:t>SECTION I</w:t>
      </w:r>
    </w:p>
    <w:p w:rsidR="00BD69D6" w:rsidRPr="00BD69D6" w:rsidRDefault="00BD69D6" w:rsidP="00BD69D6">
      <w:pPr>
        <w:spacing w:line="480" w:lineRule="auto"/>
        <w:jc w:val="both"/>
        <w:rPr>
          <w:lang w:val="en-GB"/>
        </w:rPr>
      </w:pPr>
      <w:r w:rsidRPr="00BD69D6">
        <w:rPr>
          <w:b/>
          <w:lang w:val="en-GB"/>
        </w:rPr>
        <w:t>The Epic of Gilgamesh</w:t>
      </w:r>
      <w:r w:rsidRPr="00BD69D6">
        <w:rPr>
          <w:lang w:val="en-GB"/>
        </w:rPr>
        <w:t xml:space="preserve"> – it is a poem that existed from early Mesopotamia that shows most characteristics of an epic genre. It is found to be essential for it contains some exciting parts of the Old Testament and it also shows a primitive element of deity as compared to epics found in other cultures.</w:t>
      </w:r>
    </w:p>
    <w:p w:rsidR="00BD69D6" w:rsidRPr="00BD69D6" w:rsidRDefault="00BD69D6" w:rsidP="00BD69D6">
      <w:pPr>
        <w:spacing w:line="480" w:lineRule="auto"/>
        <w:jc w:val="both"/>
        <w:rPr>
          <w:lang w:val="en-GB"/>
        </w:rPr>
      </w:pPr>
      <w:r w:rsidRPr="00BD69D6">
        <w:rPr>
          <w:b/>
          <w:lang w:val="en-GB"/>
        </w:rPr>
        <w:t>The Valley of the Kings</w:t>
      </w:r>
      <w:r w:rsidRPr="00BD69D6">
        <w:rPr>
          <w:lang w:val="en-GB"/>
        </w:rPr>
        <w:t xml:space="preserve"> – It is a valley situated in Egypt from around 16th century BC. It is significant for it was used to rock out the tombs for the powerful nobles and pharaohs. </w:t>
      </w:r>
    </w:p>
    <w:p w:rsidR="00BD69D6" w:rsidRPr="00BD69D6" w:rsidRDefault="00BD69D6" w:rsidP="00BD69D6">
      <w:pPr>
        <w:spacing w:line="480" w:lineRule="auto"/>
        <w:jc w:val="both"/>
        <w:rPr>
          <w:lang w:val="en-GB"/>
        </w:rPr>
      </w:pPr>
      <w:proofErr w:type="spellStart"/>
      <w:r w:rsidRPr="00BD69D6">
        <w:rPr>
          <w:b/>
          <w:lang w:val="en-GB"/>
        </w:rPr>
        <w:t>Chauvet</w:t>
      </w:r>
      <w:proofErr w:type="spellEnd"/>
      <w:r w:rsidRPr="00BD69D6">
        <w:rPr>
          <w:b/>
          <w:lang w:val="en-GB"/>
        </w:rPr>
        <w:t xml:space="preserve"> Caves</w:t>
      </w:r>
      <w:r w:rsidRPr="00BD69D6">
        <w:rPr>
          <w:lang w:val="en-GB"/>
        </w:rPr>
        <w:t xml:space="preserve"> – refers to a cave which was believed to contain the best figurative cave paintings in the universe. It is seen to be significant for it </w:t>
      </w:r>
      <w:proofErr w:type="spellStart"/>
      <w:r w:rsidRPr="00BD69D6">
        <w:rPr>
          <w:lang w:val="en-GB"/>
        </w:rPr>
        <w:t>it</w:t>
      </w:r>
      <w:proofErr w:type="spellEnd"/>
      <w:r w:rsidRPr="00BD69D6">
        <w:rPr>
          <w:lang w:val="en-GB"/>
        </w:rPr>
        <w:t xml:space="preserve"> didn't only contain human evidence and paintings, but also markings from animals, prints and fossilized remains which are now extinct.</w:t>
      </w:r>
    </w:p>
    <w:p w:rsidR="00BD69D6" w:rsidRPr="00BD69D6" w:rsidRDefault="00BD69D6" w:rsidP="00BD69D6">
      <w:pPr>
        <w:spacing w:line="480" w:lineRule="auto"/>
        <w:jc w:val="both"/>
        <w:rPr>
          <w:lang w:val="en-GB"/>
        </w:rPr>
      </w:pPr>
      <w:r w:rsidRPr="00BD69D6">
        <w:rPr>
          <w:b/>
          <w:lang w:val="en-GB"/>
        </w:rPr>
        <w:t xml:space="preserve">Cuneiform </w:t>
      </w:r>
      <w:r w:rsidRPr="00BD69D6">
        <w:rPr>
          <w:lang w:val="en-GB"/>
        </w:rPr>
        <w:t xml:space="preserve">– it is one of the ancient systems of writings that were founded by the Sumerians. It is significant in Early Western History since when it was discovered, it opened up all the knowledge of how to read which was lost, therefore. </w:t>
      </w:r>
    </w:p>
    <w:p w:rsidR="00BD69D6" w:rsidRPr="00BD69D6" w:rsidRDefault="00BD69D6" w:rsidP="00BD69D6">
      <w:pPr>
        <w:spacing w:line="480" w:lineRule="auto"/>
        <w:jc w:val="both"/>
        <w:rPr>
          <w:lang w:val="en-GB"/>
        </w:rPr>
      </w:pPr>
      <w:r w:rsidRPr="00BD69D6">
        <w:rPr>
          <w:b/>
          <w:lang w:val="en-GB"/>
        </w:rPr>
        <w:t>Hammurabi</w:t>
      </w:r>
      <w:r w:rsidRPr="00BD69D6">
        <w:rPr>
          <w:lang w:val="en-GB"/>
        </w:rPr>
        <w:t xml:space="preserve"> – Was the sixth leader in Babylon of the Amorite First Dynasty. This leader influenced the Early Western History for it expanded the Kingdom which as a result helped to conquer the early Mesopotamia. </w:t>
      </w:r>
    </w:p>
    <w:p w:rsidR="00BD69D6" w:rsidRPr="00BD69D6" w:rsidRDefault="00BD69D6" w:rsidP="00BD69D6">
      <w:pPr>
        <w:spacing w:line="480" w:lineRule="auto"/>
        <w:jc w:val="both"/>
        <w:rPr>
          <w:lang w:val="en-GB"/>
        </w:rPr>
      </w:pPr>
      <w:r w:rsidRPr="00BD69D6">
        <w:rPr>
          <w:b/>
          <w:lang w:val="en-GB"/>
        </w:rPr>
        <w:t>Lucy</w:t>
      </w:r>
      <w:r w:rsidRPr="00BD69D6">
        <w:rPr>
          <w:lang w:val="en-GB"/>
        </w:rPr>
        <w:t xml:space="preserve"> – It is also referred to as Australopithecus. It is a common name that was used to represent forty percent of female skeletons of </w:t>
      </w:r>
      <w:proofErr w:type="spellStart"/>
      <w:r w:rsidRPr="00BD69D6">
        <w:rPr>
          <w:lang w:val="en-GB"/>
        </w:rPr>
        <w:t>hominin</w:t>
      </w:r>
      <w:proofErr w:type="spellEnd"/>
      <w:r w:rsidRPr="00BD69D6">
        <w:rPr>
          <w:lang w:val="en-GB"/>
        </w:rPr>
        <w:t xml:space="preserve"> species in Ethiopia. It was found to be significant in the Early Western History since it was used to exhibit </w:t>
      </w:r>
      <w:proofErr w:type="spellStart"/>
      <w:r w:rsidRPr="00BD69D6">
        <w:rPr>
          <w:lang w:val="en-GB"/>
        </w:rPr>
        <w:t>artifacts</w:t>
      </w:r>
      <w:proofErr w:type="spellEnd"/>
      <w:r w:rsidRPr="00BD69D6">
        <w:rPr>
          <w:lang w:val="en-GB"/>
        </w:rPr>
        <w:t xml:space="preserve"> and fossils.</w:t>
      </w:r>
    </w:p>
    <w:p w:rsidR="00BD69D6" w:rsidRPr="00BD69D6" w:rsidRDefault="00BD69D6" w:rsidP="00BD69D6">
      <w:pPr>
        <w:spacing w:line="480" w:lineRule="auto"/>
        <w:jc w:val="both"/>
        <w:rPr>
          <w:lang w:val="en-GB"/>
        </w:rPr>
      </w:pPr>
      <w:r w:rsidRPr="00BD69D6">
        <w:rPr>
          <w:b/>
          <w:lang w:val="en-GB"/>
        </w:rPr>
        <w:t>Akhenaten</w:t>
      </w:r>
      <w:r w:rsidRPr="00BD69D6">
        <w:rPr>
          <w:lang w:val="en-GB"/>
        </w:rPr>
        <w:t xml:space="preserve"> – Was an early Pharaoh of Egypt who ruled for seventeen years during the 18th Dynasty. It is found to be significant in the Early Western History since after it's extinct, the traditional religious practices were finally restored.</w:t>
      </w:r>
    </w:p>
    <w:p w:rsidR="00BD69D6" w:rsidRPr="00BD69D6" w:rsidRDefault="00BD69D6" w:rsidP="00BD69D6">
      <w:pPr>
        <w:spacing w:line="480" w:lineRule="auto"/>
        <w:jc w:val="both"/>
        <w:rPr>
          <w:lang w:val="en-GB"/>
        </w:rPr>
      </w:pPr>
      <w:r w:rsidRPr="00BD69D6">
        <w:rPr>
          <w:b/>
          <w:lang w:val="en-GB"/>
        </w:rPr>
        <w:lastRenderedPageBreak/>
        <w:t>Neolithic Period</w:t>
      </w:r>
      <w:r w:rsidRPr="00BD69D6">
        <w:rPr>
          <w:lang w:val="en-GB"/>
        </w:rPr>
        <w:t xml:space="preserve"> – Refers to a period of human development technology in the Middle East. It is seen to be significant for it was the last part of the New Stone Age.</w:t>
      </w:r>
    </w:p>
    <w:p w:rsidR="00BD69D6" w:rsidRPr="00BD69D6" w:rsidRDefault="00BD69D6" w:rsidP="00BD69D6">
      <w:pPr>
        <w:spacing w:line="480" w:lineRule="auto"/>
        <w:jc w:val="both"/>
        <w:rPr>
          <w:lang w:val="en-GB"/>
        </w:rPr>
      </w:pPr>
      <w:r w:rsidRPr="00BD69D6">
        <w:rPr>
          <w:b/>
          <w:lang w:val="en-GB"/>
        </w:rPr>
        <w:t xml:space="preserve">Assyrians </w:t>
      </w:r>
      <w:r w:rsidRPr="00BD69D6">
        <w:rPr>
          <w:lang w:val="en-GB"/>
        </w:rPr>
        <w:t>– It was a region in the East which managed to reach Mesopotamia through Egypt and Asia. It was significant in the Early Western History since it embraced Christianity and focused on maintaining their belief system.</w:t>
      </w:r>
    </w:p>
    <w:p w:rsidR="00BD69D6" w:rsidRPr="00BD69D6" w:rsidRDefault="00BD69D6" w:rsidP="00BD69D6">
      <w:pPr>
        <w:spacing w:line="480" w:lineRule="auto"/>
        <w:jc w:val="both"/>
        <w:rPr>
          <w:lang w:val="en-GB"/>
        </w:rPr>
      </w:pPr>
      <w:r w:rsidRPr="00BD69D6">
        <w:rPr>
          <w:b/>
          <w:lang w:val="en-GB"/>
        </w:rPr>
        <w:t xml:space="preserve">Ur </w:t>
      </w:r>
      <w:r w:rsidRPr="00BD69D6">
        <w:rPr>
          <w:lang w:val="en-GB"/>
        </w:rPr>
        <w:t xml:space="preserve">– It was a town in Sumer of the southern part of Mesopotamia. It was found to be significant in Early Western History for it contained the </w:t>
      </w:r>
      <w:proofErr w:type="spellStart"/>
      <w:r w:rsidRPr="00BD69D6">
        <w:rPr>
          <w:lang w:val="en-GB"/>
        </w:rPr>
        <w:t>Nanna</w:t>
      </w:r>
      <w:proofErr w:type="spellEnd"/>
      <w:r w:rsidRPr="00BD69D6">
        <w:rPr>
          <w:lang w:val="en-GB"/>
        </w:rPr>
        <w:t xml:space="preserve"> shrine. </w:t>
      </w:r>
    </w:p>
    <w:p w:rsidR="00BD69D6" w:rsidRPr="00BD69D6" w:rsidRDefault="00BD69D6" w:rsidP="00BD69D6">
      <w:pPr>
        <w:spacing w:line="480" w:lineRule="auto"/>
        <w:jc w:val="both"/>
        <w:rPr>
          <w:lang w:val="en-GB"/>
        </w:rPr>
      </w:pPr>
      <w:r w:rsidRPr="00BD69D6">
        <w:rPr>
          <w:b/>
          <w:lang w:val="en-GB"/>
        </w:rPr>
        <w:t xml:space="preserve">The </w:t>
      </w:r>
      <w:proofErr w:type="spellStart"/>
      <w:r w:rsidRPr="00BD69D6">
        <w:rPr>
          <w:b/>
          <w:lang w:val="en-GB"/>
        </w:rPr>
        <w:t>Tanakh</w:t>
      </w:r>
      <w:proofErr w:type="spellEnd"/>
      <w:r w:rsidRPr="00BD69D6">
        <w:rPr>
          <w:lang w:val="en-GB"/>
        </w:rPr>
        <w:t xml:space="preserve"> – bit is a contextual source for the Old Testament. It is significant in the Early Western History since the Christians used it as a reference point. It also represents the history of the Jewish nation and the Prophets words.</w:t>
      </w:r>
    </w:p>
    <w:p w:rsidR="00BD69D6" w:rsidRPr="00BD69D6" w:rsidRDefault="00BD69D6" w:rsidP="00BD69D6">
      <w:pPr>
        <w:spacing w:line="480" w:lineRule="auto"/>
        <w:jc w:val="both"/>
        <w:rPr>
          <w:lang w:val="en-GB"/>
        </w:rPr>
      </w:pPr>
      <w:r w:rsidRPr="00BD69D6">
        <w:rPr>
          <w:b/>
          <w:lang w:val="en-GB"/>
        </w:rPr>
        <w:t>Cyrus the Great –</w:t>
      </w:r>
      <w:r w:rsidRPr="00BD69D6">
        <w:rPr>
          <w:lang w:val="en-GB"/>
        </w:rPr>
        <w:t xml:space="preserve"> Also referred to as "Cyrus the Elder" who was the leader of </w:t>
      </w:r>
      <w:proofErr w:type="spellStart"/>
      <w:r w:rsidRPr="00BD69D6">
        <w:rPr>
          <w:lang w:val="en-GB"/>
        </w:rPr>
        <w:t>Achaemenid</w:t>
      </w:r>
      <w:proofErr w:type="spellEnd"/>
      <w:r w:rsidRPr="00BD69D6">
        <w:rPr>
          <w:lang w:val="en-GB"/>
        </w:rPr>
        <w:t xml:space="preserve"> Empire. This leader was significant in the Early Western History since it attributed to conquering of Median and the New- Babylonian Empire.</w:t>
      </w:r>
    </w:p>
    <w:p w:rsidR="00BD69D6" w:rsidRPr="00BD69D6" w:rsidRDefault="00BD69D6" w:rsidP="00BD69D6">
      <w:pPr>
        <w:spacing w:line="480" w:lineRule="auto"/>
        <w:jc w:val="both"/>
        <w:rPr>
          <w:lang w:val="en-GB"/>
        </w:rPr>
      </w:pPr>
      <w:r w:rsidRPr="00BD69D6">
        <w:rPr>
          <w:b/>
          <w:lang w:val="en-GB"/>
        </w:rPr>
        <w:t>Fertile Crescent –</w:t>
      </w:r>
      <w:r w:rsidRPr="00BD69D6">
        <w:rPr>
          <w:lang w:val="en-GB"/>
        </w:rPr>
        <w:t xml:space="preserve"> Refers to the region with a crescent shape where early civilizations of human and agriculture flourished. It was considered significant in the Early Western History since it contributed to technological advances through development of wheel, glass, writing, and use of irrigation.</w:t>
      </w:r>
    </w:p>
    <w:p w:rsidR="00BD69D6" w:rsidRPr="00BD69D6" w:rsidRDefault="00BD69D6" w:rsidP="00BD69D6">
      <w:pPr>
        <w:spacing w:line="480" w:lineRule="auto"/>
        <w:jc w:val="both"/>
        <w:rPr>
          <w:lang w:val="en-GB"/>
        </w:rPr>
      </w:pPr>
      <w:proofErr w:type="spellStart"/>
      <w:r w:rsidRPr="00BD69D6">
        <w:rPr>
          <w:b/>
          <w:lang w:val="en-GB"/>
        </w:rPr>
        <w:t>Thera</w:t>
      </w:r>
      <w:proofErr w:type="spellEnd"/>
      <w:r w:rsidRPr="00BD69D6">
        <w:rPr>
          <w:b/>
          <w:lang w:val="en-GB"/>
        </w:rPr>
        <w:t xml:space="preserve"> –</w:t>
      </w:r>
      <w:r w:rsidRPr="00BD69D6">
        <w:rPr>
          <w:lang w:val="en-GB"/>
        </w:rPr>
        <w:t xml:space="preserve"> Refers to the name of the ancient Island of the </w:t>
      </w:r>
      <w:proofErr w:type="spellStart"/>
      <w:r w:rsidRPr="00BD69D6">
        <w:rPr>
          <w:lang w:val="en-GB"/>
        </w:rPr>
        <w:t>Santorini</w:t>
      </w:r>
      <w:proofErr w:type="spellEnd"/>
      <w:r w:rsidRPr="00BD69D6">
        <w:rPr>
          <w:lang w:val="en-GB"/>
        </w:rPr>
        <w:t xml:space="preserve"> and the name of Volcano which erupted in the Middle Bronze age. It influenced the Early Western History since it preserved the Bronze Age town.</w:t>
      </w:r>
    </w:p>
    <w:p w:rsidR="00BD69D6" w:rsidRPr="00BD69D6" w:rsidRDefault="00BD69D6" w:rsidP="00BD69D6">
      <w:pPr>
        <w:spacing w:line="480" w:lineRule="auto"/>
        <w:jc w:val="both"/>
        <w:rPr>
          <w:lang w:val="en-GB"/>
        </w:rPr>
      </w:pPr>
      <w:proofErr w:type="spellStart"/>
      <w:r w:rsidRPr="00BD69D6">
        <w:rPr>
          <w:b/>
          <w:lang w:val="en-GB"/>
        </w:rPr>
        <w:t>Ötzi</w:t>
      </w:r>
      <w:proofErr w:type="spellEnd"/>
      <w:r w:rsidRPr="00BD69D6">
        <w:rPr>
          <w:b/>
          <w:lang w:val="en-GB"/>
        </w:rPr>
        <w:t xml:space="preserve"> –</w:t>
      </w:r>
      <w:r w:rsidRPr="00BD69D6">
        <w:rPr>
          <w:lang w:val="en-GB"/>
        </w:rPr>
        <w:t xml:space="preserve"> it is a nickname that was given to the natural mummy who was well preserved. He was deemed significant in the Early Western History since he was the oldest natural human mummy known in Europe.  </w:t>
      </w:r>
    </w:p>
    <w:p w:rsidR="00BD69D6" w:rsidRPr="00BD69D6" w:rsidRDefault="00BD69D6" w:rsidP="00BD69D6">
      <w:pPr>
        <w:spacing w:line="480" w:lineRule="auto"/>
        <w:jc w:val="both"/>
        <w:rPr>
          <w:lang w:val="en-GB"/>
        </w:rPr>
      </w:pPr>
      <w:r w:rsidRPr="00BD69D6">
        <w:rPr>
          <w:b/>
          <w:lang w:val="en-GB"/>
        </w:rPr>
        <w:lastRenderedPageBreak/>
        <w:t>The Phoenicians –</w:t>
      </w:r>
      <w:r w:rsidRPr="00BD69D6">
        <w:rPr>
          <w:lang w:val="en-GB"/>
        </w:rPr>
        <w:t xml:space="preserve"> it meant the purple country that originated in the Western part of Fertile Crescent and Eastern Mediterranean part. They were significant in the Early Western History since they played a significant role in shaping the culture and the beliefs of the Greek.</w:t>
      </w:r>
    </w:p>
    <w:p w:rsidR="00BD69D6" w:rsidRPr="00BD69D6" w:rsidRDefault="00BD69D6" w:rsidP="00BD69D6">
      <w:pPr>
        <w:spacing w:line="480" w:lineRule="auto"/>
        <w:jc w:val="both"/>
        <w:rPr>
          <w:lang w:val="en-GB"/>
        </w:rPr>
      </w:pPr>
      <w:r w:rsidRPr="00BD69D6">
        <w:rPr>
          <w:b/>
          <w:lang w:val="en-GB"/>
        </w:rPr>
        <w:t>Solomon's Temple –</w:t>
      </w:r>
      <w:r w:rsidRPr="00BD69D6">
        <w:rPr>
          <w:lang w:val="en-GB"/>
        </w:rPr>
        <w:t xml:space="preserve"> was also referred to as the First Temple which was considered joining the early Jerusalem. It was seen significant in the Early Western History since it preserved the Ark of the Covenant and the temple was dedicated to the Yahweh.</w:t>
      </w:r>
    </w:p>
    <w:p w:rsidR="00BD69D6" w:rsidRPr="00BD69D6" w:rsidRDefault="00BD69D6" w:rsidP="00BD69D6">
      <w:pPr>
        <w:spacing w:line="480" w:lineRule="auto"/>
        <w:jc w:val="both"/>
        <w:rPr>
          <w:lang w:val="en-GB"/>
        </w:rPr>
      </w:pPr>
      <w:r w:rsidRPr="00BD69D6">
        <w:rPr>
          <w:b/>
          <w:lang w:val="en-GB"/>
        </w:rPr>
        <w:t xml:space="preserve">The Stepped Pyramid of </w:t>
      </w:r>
      <w:proofErr w:type="spellStart"/>
      <w:r w:rsidRPr="00BD69D6">
        <w:rPr>
          <w:b/>
          <w:lang w:val="en-GB"/>
        </w:rPr>
        <w:t>Djoser</w:t>
      </w:r>
      <w:proofErr w:type="spellEnd"/>
      <w:r w:rsidRPr="00BD69D6">
        <w:rPr>
          <w:lang w:val="en-GB"/>
        </w:rPr>
        <w:t xml:space="preserve"> – Was the first leader of third Dynasty of Egypt who reigned for twenty years. It was considered significant in the Early Western History since it was the earliest cut stone construction.</w:t>
      </w:r>
    </w:p>
    <w:p w:rsidR="00BD69D6" w:rsidRPr="00BD69D6" w:rsidRDefault="00BD69D6" w:rsidP="00BD69D6">
      <w:pPr>
        <w:spacing w:line="480" w:lineRule="auto"/>
        <w:jc w:val="both"/>
        <w:rPr>
          <w:lang w:val="en-GB"/>
        </w:rPr>
      </w:pPr>
      <w:r w:rsidRPr="00BD69D6">
        <w:rPr>
          <w:b/>
          <w:lang w:val="en-GB"/>
        </w:rPr>
        <w:t xml:space="preserve">Zoroastrianism </w:t>
      </w:r>
      <w:r w:rsidRPr="00BD69D6">
        <w:rPr>
          <w:lang w:val="en-GB"/>
        </w:rPr>
        <w:t>– it was an extant religion that combined the eschatological monotheism and cosmogony dualism. It was considered significant in the Early Western History for the great influence it had in the Mediterranean area and on the Middle East religion.</w:t>
      </w:r>
    </w:p>
    <w:p w:rsidR="00BD69D6" w:rsidRPr="00BD69D6" w:rsidRDefault="00BD69D6" w:rsidP="00BD69D6">
      <w:pPr>
        <w:spacing w:line="480" w:lineRule="auto"/>
        <w:jc w:val="both"/>
        <w:rPr>
          <w:lang w:val="en-GB"/>
        </w:rPr>
      </w:pPr>
      <w:r w:rsidRPr="00BD69D6">
        <w:rPr>
          <w:b/>
          <w:lang w:val="en-GB"/>
        </w:rPr>
        <w:t xml:space="preserve">The Battle of </w:t>
      </w:r>
      <w:proofErr w:type="spellStart"/>
      <w:r w:rsidRPr="00BD69D6">
        <w:rPr>
          <w:b/>
          <w:lang w:val="en-GB"/>
        </w:rPr>
        <w:t>Kadesh</w:t>
      </w:r>
      <w:proofErr w:type="spellEnd"/>
      <w:r w:rsidRPr="00BD69D6">
        <w:rPr>
          <w:lang w:val="en-GB"/>
        </w:rPr>
        <w:t xml:space="preserve"> – Refers to the battle that took place during the reign of Egyptian Empire. This battle is significant in the Early Western History since it was believed to have been the greatest battle ever fought. </w:t>
      </w:r>
    </w:p>
    <w:p w:rsidR="00BD69D6" w:rsidRPr="00BD69D6" w:rsidRDefault="00BD69D6" w:rsidP="00BD69D6">
      <w:pPr>
        <w:spacing w:line="480" w:lineRule="auto"/>
        <w:jc w:val="both"/>
        <w:rPr>
          <w:b/>
          <w:lang w:val="en-GB"/>
        </w:rPr>
      </w:pPr>
      <w:r w:rsidRPr="00BD69D6">
        <w:rPr>
          <w:b/>
          <w:lang w:val="en-GB"/>
        </w:rPr>
        <w:t>SECTION II</w:t>
      </w:r>
    </w:p>
    <w:p w:rsidR="00BD69D6" w:rsidRPr="00BD69D6" w:rsidRDefault="00BD69D6" w:rsidP="00BD69D6">
      <w:pPr>
        <w:spacing w:line="480" w:lineRule="auto"/>
        <w:jc w:val="both"/>
        <w:rPr>
          <w:b/>
          <w:lang w:val="en-GB"/>
        </w:rPr>
      </w:pPr>
      <w:r w:rsidRPr="00BD69D6">
        <w:rPr>
          <w:b/>
          <w:lang w:val="en-GB"/>
        </w:rPr>
        <w:t>Q1. What factors spurred the development of written scripts? How did the development of written scripts affect the societies that developed them?</w:t>
      </w:r>
    </w:p>
    <w:p w:rsidR="00BD69D6" w:rsidRPr="00BD69D6" w:rsidRDefault="00BD69D6" w:rsidP="00BD69D6">
      <w:pPr>
        <w:pStyle w:val="ListParagraph"/>
        <w:numPr>
          <w:ilvl w:val="0"/>
          <w:numId w:val="14"/>
        </w:numPr>
        <w:spacing w:line="480" w:lineRule="auto"/>
        <w:jc w:val="both"/>
        <w:rPr>
          <w:lang w:val="en-GB"/>
        </w:rPr>
      </w:pPr>
      <w:r w:rsidRPr="00BD69D6">
        <w:rPr>
          <w:lang w:val="en-GB"/>
        </w:rPr>
        <w:t>Old people could not maintain the memory for long.</w:t>
      </w:r>
    </w:p>
    <w:p w:rsidR="00BD69D6" w:rsidRPr="00BD69D6" w:rsidRDefault="00BD69D6" w:rsidP="00BD69D6">
      <w:pPr>
        <w:pStyle w:val="ListParagraph"/>
        <w:numPr>
          <w:ilvl w:val="0"/>
          <w:numId w:val="14"/>
        </w:numPr>
        <w:spacing w:line="480" w:lineRule="auto"/>
        <w:jc w:val="both"/>
        <w:rPr>
          <w:lang w:val="en-GB"/>
        </w:rPr>
      </w:pPr>
      <w:r w:rsidRPr="00BD69D6">
        <w:rPr>
          <w:lang w:val="en-GB"/>
        </w:rPr>
        <w:t xml:space="preserve">Trade- there was the need to attach a written script to the packaged and sealed goods to attest to the contents. </w:t>
      </w:r>
    </w:p>
    <w:p w:rsidR="00BD69D6" w:rsidRPr="00BD69D6" w:rsidRDefault="00BD69D6" w:rsidP="00BD69D6">
      <w:pPr>
        <w:pStyle w:val="ListParagraph"/>
        <w:numPr>
          <w:ilvl w:val="0"/>
          <w:numId w:val="14"/>
        </w:numPr>
        <w:spacing w:line="480" w:lineRule="auto"/>
        <w:jc w:val="both"/>
        <w:rPr>
          <w:lang w:val="en-GB"/>
        </w:rPr>
      </w:pPr>
      <w:r w:rsidRPr="00BD69D6">
        <w:rPr>
          <w:lang w:val="en-GB"/>
        </w:rPr>
        <w:t xml:space="preserve">It was developed as a response to the high needs of an organization like the elites. </w:t>
      </w:r>
    </w:p>
    <w:p w:rsidR="00BD69D6" w:rsidRPr="00BD69D6" w:rsidRDefault="00BD69D6" w:rsidP="00BD69D6">
      <w:pPr>
        <w:spacing w:line="480" w:lineRule="auto"/>
        <w:ind w:firstLine="360"/>
        <w:jc w:val="both"/>
        <w:rPr>
          <w:lang w:val="en-GB"/>
        </w:rPr>
      </w:pPr>
      <w:r w:rsidRPr="00BD69D6">
        <w:rPr>
          <w:lang w:val="en-GB"/>
        </w:rPr>
        <w:lastRenderedPageBreak/>
        <w:t>The development of written script improved the memory also was essential in case of a memory loss. Additionally, it improved trade since it provided more details to the sealed goods. Finally, it increased the literacy of people. Many people learned how to read and write.</w:t>
      </w:r>
    </w:p>
    <w:p w:rsidR="00BD69D6" w:rsidRPr="00BD69D6" w:rsidRDefault="00BD69D6" w:rsidP="00BD69D6">
      <w:pPr>
        <w:spacing w:line="480" w:lineRule="auto"/>
        <w:jc w:val="both"/>
        <w:rPr>
          <w:b/>
          <w:lang w:val="en-GB"/>
        </w:rPr>
      </w:pPr>
      <w:r w:rsidRPr="00BD69D6">
        <w:rPr>
          <w:b/>
          <w:lang w:val="en-GB"/>
        </w:rPr>
        <w:t>Q2. Compare the Neo-Assyrian state and Persian Empire. How did they form different types of states? How did each try to integrate its realms?</w:t>
      </w:r>
    </w:p>
    <w:p w:rsidR="00BD69D6" w:rsidRPr="00BD69D6" w:rsidRDefault="00BD69D6" w:rsidP="00FD631B">
      <w:pPr>
        <w:spacing w:line="480" w:lineRule="auto"/>
        <w:ind w:firstLine="720"/>
        <w:jc w:val="both"/>
        <w:rPr>
          <w:lang w:val="en-GB"/>
        </w:rPr>
      </w:pPr>
      <w:r w:rsidRPr="00BD69D6">
        <w:rPr>
          <w:lang w:val="en-GB"/>
        </w:rPr>
        <w:t xml:space="preserve">They both cover a common place- Mesopotamia. Also, they both invested in punitive expeditions. However, the Persian Empire built a city called Nineveh while the Persian Empire constructed an administered empire. The Assyrian's religion was more of ‘let's make a deal'- A religion that justified their atrocities. On the other hand, the Persian religion was all different. They believed in one God who was their creator. </w:t>
      </w:r>
    </w:p>
    <w:p w:rsidR="00BD69D6" w:rsidRPr="00BD69D6" w:rsidRDefault="00BD69D6" w:rsidP="00BD69D6">
      <w:pPr>
        <w:spacing w:line="480" w:lineRule="auto"/>
        <w:ind w:firstLine="720"/>
        <w:jc w:val="both"/>
        <w:rPr>
          <w:lang w:val="en-GB"/>
        </w:rPr>
      </w:pPr>
      <w:r w:rsidRPr="00BD69D6">
        <w:rPr>
          <w:lang w:val="en-GB"/>
        </w:rPr>
        <w:t>These two empires were able to build other types of states through territorial conquest with other armies. They managed to increase their ethnicity and diverse cultures which were increased the governance. The two states also served as main hubs of Trans-regional trade.</w:t>
      </w:r>
    </w:p>
    <w:p w:rsidR="00BD69D6" w:rsidRPr="00BD69D6" w:rsidRDefault="00BD69D6" w:rsidP="00BD69D6">
      <w:pPr>
        <w:spacing w:line="480" w:lineRule="auto"/>
        <w:ind w:firstLine="720"/>
        <w:jc w:val="both"/>
        <w:rPr>
          <w:lang w:val="en-GB"/>
        </w:rPr>
      </w:pPr>
      <w:r w:rsidRPr="00BD69D6">
        <w:rPr>
          <w:lang w:val="en-GB"/>
        </w:rPr>
        <w:t xml:space="preserve">They both increased their realms by building roads and canals which established the initial postal system in the history. The Persians also respected the traditions and cultures of the people they conquered. Also, through Christianity, faith had a powerful influence on the people of the West. </w:t>
      </w:r>
    </w:p>
    <w:p w:rsidR="00BD69D6" w:rsidRPr="00BD69D6" w:rsidRDefault="00BD69D6" w:rsidP="00BD69D6">
      <w:pPr>
        <w:spacing w:line="480" w:lineRule="auto"/>
        <w:jc w:val="both"/>
        <w:rPr>
          <w:b/>
          <w:lang w:val="en-GB"/>
        </w:rPr>
      </w:pPr>
      <w:r w:rsidRPr="00BD69D6">
        <w:rPr>
          <w:b/>
          <w:lang w:val="en-GB"/>
        </w:rPr>
        <w:t>Q3. Why was the Nile ‘central' to life in Egypt?</w:t>
      </w:r>
    </w:p>
    <w:p w:rsidR="00BD69D6" w:rsidRPr="00BD69D6" w:rsidRDefault="00BD69D6" w:rsidP="00BD69D6">
      <w:pPr>
        <w:spacing w:line="480" w:lineRule="auto"/>
        <w:ind w:firstLine="720"/>
        <w:jc w:val="both"/>
        <w:rPr>
          <w:lang w:val="en-GB"/>
        </w:rPr>
      </w:pPr>
      <w:r w:rsidRPr="00BD69D6">
        <w:rPr>
          <w:lang w:val="en-GB"/>
        </w:rPr>
        <w:t>It was central to life since the Nile floods landed in Egypt leaving black sediments.  The Nile River played a very critical role in ancient Egypt. Also, it was famous and the longest river in the whole world.</w:t>
      </w:r>
    </w:p>
    <w:p w:rsidR="00BD69D6" w:rsidRPr="00BD69D6" w:rsidRDefault="00BD69D6" w:rsidP="00BD69D6">
      <w:pPr>
        <w:spacing w:line="480" w:lineRule="auto"/>
        <w:jc w:val="both"/>
        <w:rPr>
          <w:b/>
          <w:lang w:val="en-GB"/>
        </w:rPr>
      </w:pPr>
      <w:r w:rsidRPr="00BD69D6">
        <w:rPr>
          <w:b/>
          <w:lang w:val="en-GB"/>
        </w:rPr>
        <w:t>Q4. How did the cultures of the Minoans and Mycenaean contribute to the development of Greece?</w:t>
      </w:r>
    </w:p>
    <w:p w:rsidR="00BD69D6" w:rsidRPr="00BD69D6" w:rsidRDefault="00BD69D6" w:rsidP="00BD69D6">
      <w:pPr>
        <w:spacing w:line="480" w:lineRule="auto"/>
        <w:ind w:firstLine="720"/>
        <w:jc w:val="both"/>
        <w:rPr>
          <w:lang w:val="en-GB"/>
        </w:rPr>
      </w:pPr>
      <w:r w:rsidRPr="00BD69D6">
        <w:rPr>
          <w:lang w:val="en-GB"/>
        </w:rPr>
        <w:lastRenderedPageBreak/>
        <w:t>The major contribution of Mycenaean and Minoans in the development of Greece was the Greek language. The kind of writings that they introduced was also in Greek. Additionally, the Minoans developed the techniques of metalworking that passed though Mycenaean to the Greeks. Moreover, the Mycenaean absorbed many aspects of technology that I introduced by the Minoans such as civic structures and some building techniques. However, the Minoans also build well-lit palaces and temples.</w:t>
      </w:r>
    </w:p>
    <w:p w:rsidR="00BD69D6" w:rsidRPr="00FD631B" w:rsidRDefault="00BD69D6" w:rsidP="00BD69D6">
      <w:pPr>
        <w:spacing w:line="480" w:lineRule="auto"/>
        <w:jc w:val="both"/>
        <w:rPr>
          <w:b/>
          <w:lang w:val="en-GB"/>
        </w:rPr>
      </w:pPr>
      <w:r w:rsidRPr="00FD631B">
        <w:rPr>
          <w:b/>
          <w:lang w:val="en-GB"/>
        </w:rPr>
        <w:t>Q5. Describe the reforms of Akhenaten and discuss his role as a ‘revolutionary.'</w:t>
      </w:r>
    </w:p>
    <w:p w:rsidR="00BD69D6" w:rsidRPr="00FD631B" w:rsidRDefault="00BD69D6" w:rsidP="00FD631B">
      <w:pPr>
        <w:pStyle w:val="ListParagraph"/>
        <w:numPr>
          <w:ilvl w:val="0"/>
          <w:numId w:val="15"/>
        </w:numPr>
        <w:spacing w:line="480" w:lineRule="auto"/>
        <w:jc w:val="both"/>
        <w:rPr>
          <w:lang w:val="en-GB"/>
        </w:rPr>
      </w:pPr>
      <w:r w:rsidRPr="00FD631B">
        <w:rPr>
          <w:lang w:val="en-GB"/>
        </w:rPr>
        <w:t xml:space="preserve">They reformed Polytheistic to Monotheistic. </w:t>
      </w:r>
    </w:p>
    <w:p w:rsidR="00BD69D6" w:rsidRPr="00FD631B" w:rsidRDefault="00BD69D6" w:rsidP="00FD631B">
      <w:pPr>
        <w:pStyle w:val="ListParagraph"/>
        <w:numPr>
          <w:ilvl w:val="0"/>
          <w:numId w:val="15"/>
        </w:numPr>
        <w:spacing w:line="480" w:lineRule="auto"/>
        <w:jc w:val="both"/>
        <w:rPr>
          <w:lang w:val="en-GB"/>
        </w:rPr>
      </w:pPr>
      <w:r w:rsidRPr="00FD631B">
        <w:rPr>
          <w:lang w:val="en-GB"/>
        </w:rPr>
        <w:t>They reformed form Architecture to the opening of the roofs.</w:t>
      </w:r>
    </w:p>
    <w:p w:rsidR="00BD69D6" w:rsidRPr="00FD631B" w:rsidRDefault="00BD69D6" w:rsidP="00FD631B">
      <w:pPr>
        <w:pStyle w:val="ListParagraph"/>
        <w:numPr>
          <w:ilvl w:val="0"/>
          <w:numId w:val="15"/>
        </w:numPr>
        <w:spacing w:line="480" w:lineRule="auto"/>
        <w:jc w:val="both"/>
        <w:rPr>
          <w:lang w:val="en-GB"/>
        </w:rPr>
      </w:pPr>
      <w:r w:rsidRPr="00FD631B">
        <w:rPr>
          <w:lang w:val="en-GB"/>
        </w:rPr>
        <w:t xml:space="preserve">They also reformed from decorations of reliefs and statues in houses to the </w:t>
      </w:r>
      <w:proofErr w:type="spellStart"/>
      <w:r w:rsidRPr="00FD631B">
        <w:rPr>
          <w:lang w:val="en-GB"/>
        </w:rPr>
        <w:t>Aten</w:t>
      </w:r>
      <w:proofErr w:type="spellEnd"/>
      <w:r w:rsidRPr="00FD631B">
        <w:rPr>
          <w:lang w:val="en-GB"/>
        </w:rPr>
        <w:t>.</w:t>
      </w:r>
    </w:p>
    <w:p w:rsidR="00BD69D6" w:rsidRPr="00FD631B" w:rsidRDefault="00BD69D6" w:rsidP="00FD631B">
      <w:pPr>
        <w:pStyle w:val="ListParagraph"/>
        <w:numPr>
          <w:ilvl w:val="0"/>
          <w:numId w:val="15"/>
        </w:numPr>
        <w:spacing w:line="480" w:lineRule="auto"/>
        <w:jc w:val="both"/>
        <w:rPr>
          <w:lang w:val="en-GB"/>
        </w:rPr>
      </w:pPr>
      <w:r w:rsidRPr="00FD631B">
        <w:rPr>
          <w:lang w:val="en-GB"/>
        </w:rPr>
        <w:t>They reformed from their method of communication and worship into personal worship through the royal family or the pharaoh.</w:t>
      </w:r>
    </w:p>
    <w:p w:rsidR="00BD69D6" w:rsidRPr="00BD69D6" w:rsidRDefault="00BD69D6" w:rsidP="00FD631B">
      <w:pPr>
        <w:spacing w:line="480" w:lineRule="auto"/>
        <w:ind w:firstLine="360"/>
        <w:jc w:val="both"/>
        <w:rPr>
          <w:lang w:val="en-GB"/>
        </w:rPr>
      </w:pPr>
      <w:r w:rsidRPr="00BD69D6">
        <w:rPr>
          <w:lang w:val="en-GB"/>
        </w:rPr>
        <w:t>His role as a revolutionary was to be an instigator and enthusiast of revolution to the Egypt Kingdom. He was also responsible for developing a revolution of religion in Egypt. He was responsible for instituting Monotheism in a polytheist society.</w:t>
      </w:r>
    </w:p>
    <w:p w:rsidR="00BD69D6" w:rsidRPr="00FD631B" w:rsidRDefault="00BD69D6" w:rsidP="00BD69D6">
      <w:pPr>
        <w:spacing w:line="480" w:lineRule="auto"/>
        <w:jc w:val="both"/>
        <w:rPr>
          <w:b/>
          <w:lang w:val="en-GB"/>
        </w:rPr>
      </w:pPr>
      <w:r w:rsidRPr="00FD631B">
        <w:rPr>
          <w:b/>
          <w:lang w:val="en-GB"/>
        </w:rPr>
        <w:t>Q6. Compare the Minoan and Egyptian cultures, particularly regarding art, architecture, and worldview.</w:t>
      </w:r>
    </w:p>
    <w:p w:rsidR="00BD69D6" w:rsidRPr="00BD69D6" w:rsidRDefault="00BD69D6" w:rsidP="00FD631B">
      <w:pPr>
        <w:spacing w:line="480" w:lineRule="auto"/>
        <w:ind w:firstLine="720"/>
        <w:jc w:val="both"/>
        <w:rPr>
          <w:lang w:val="en-GB"/>
        </w:rPr>
      </w:pPr>
      <w:r w:rsidRPr="00BD69D6">
        <w:rPr>
          <w:lang w:val="en-GB"/>
        </w:rPr>
        <w:t xml:space="preserve">They both have same features in making arts. Their designs in architecture are also similar to it follows same designs and common </w:t>
      </w:r>
      <w:r w:rsidR="00FD631B" w:rsidRPr="00BD69D6">
        <w:rPr>
          <w:lang w:val="en-GB"/>
        </w:rPr>
        <w:t>colours</w:t>
      </w:r>
      <w:r w:rsidRPr="00BD69D6">
        <w:rPr>
          <w:lang w:val="en-GB"/>
        </w:rPr>
        <w:t>. However, they differ in tastes and interpretation of their arts. The Minoan make meaningful crafts. The art and give detailed meaning to the symbolization of that particular art. On the other hand, the Egyptians make art for the sake of decoration. It doesn't have to have a specific meaning attached to it.</w:t>
      </w:r>
    </w:p>
    <w:p w:rsidR="00BD69D6" w:rsidRPr="00FD631B" w:rsidRDefault="00BD69D6" w:rsidP="00BD69D6">
      <w:pPr>
        <w:spacing w:line="480" w:lineRule="auto"/>
        <w:jc w:val="both"/>
        <w:rPr>
          <w:b/>
          <w:lang w:val="en-GB"/>
        </w:rPr>
      </w:pPr>
      <w:r w:rsidRPr="00FD631B">
        <w:rPr>
          <w:b/>
          <w:lang w:val="en-GB"/>
        </w:rPr>
        <w:t>Q7. Discuss the problems of interpreting Neolithic culture.</w:t>
      </w:r>
    </w:p>
    <w:p w:rsidR="00BD69D6" w:rsidRPr="00BD69D6" w:rsidRDefault="00BD69D6" w:rsidP="00FD631B">
      <w:pPr>
        <w:spacing w:line="480" w:lineRule="auto"/>
        <w:ind w:firstLine="720"/>
        <w:jc w:val="both"/>
        <w:rPr>
          <w:lang w:val="en-GB"/>
        </w:rPr>
      </w:pPr>
      <w:r w:rsidRPr="00BD69D6">
        <w:rPr>
          <w:lang w:val="en-GB"/>
        </w:rPr>
        <w:lastRenderedPageBreak/>
        <w:t xml:space="preserve">The major problems that arose from Neolithic culture are that it was hard to adopt. Second, most people didn't agree with the culture since they shared different beliefs. However, the language was also a hindrance in interpreting the culture. Finally, the Neolithic culture only </w:t>
      </w:r>
      <w:r w:rsidR="00FD631B" w:rsidRPr="00BD69D6">
        <w:rPr>
          <w:lang w:val="en-GB"/>
        </w:rPr>
        <w:t>favoured</w:t>
      </w:r>
      <w:r w:rsidRPr="00BD69D6">
        <w:rPr>
          <w:lang w:val="en-GB"/>
        </w:rPr>
        <w:t xml:space="preserve"> people of the one community who have lived together for a long time thus most meanings was attached to the norms of that community.</w:t>
      </w:r>
    </w:p>
    <w:p w:rsidR="00BD69D6" w:rsidRPr="00FD631B" w:rsidRDefault="00BD69D6" w:rsidP="00BD69D6">
      <w:pPr>
        <w:spacing w:line="480" w:lineRule="auto"/>
        <w:jc w:val="both"/>
        <w:rPr>
          <w:b/>
          <w:lang w:val="en-GB"/>
        </w:rPr>
      </w:pPr>
      <w:r w:rsidRPr="00FD631B">
        <w:rPr>
          <w:b/>
          <w:lang w:val="en-GB"/>
        </w:rPr>
        <w:t>Q8. Discuss the agricultural and technological revolutions of early humans and their impact on the development of early societies.</w:t>
      </w:r>
    </w:p>
    <w:p w:rsidR="00BD69D6" w:rsidRPr="00FD631B" w:rsidRDefault="00BD69D6" w:rsidP="00FD631B">
      <w:pPr>
        <w:pStyle w:val="ListParagraph"/>
        <w:numPr>
          <w:ilvl w:val="0"/>
          <w:numId w:val="16"/>
        </w:numPr>
        <w:spacing w:line="480" w:lineRule="auto"/>
        <w:jc w:val="both"/>
        <w:rPr>
          <w:lang w:val="en-GB"/>
        </w:rPr>
      </w:pPr>
      <w:r w:rsidRPr="00FD631B">
        <w:rPr>
          <w:b/>
          <w:lang w:val="en-GB"/>
        </w:rPr>
        <w:t>The farming revolution</w:t>
      </w:r>
      <w:r w:rsidRPr="00FD631B">
        <w:rPr>
          <w:lang w:val="en-GB"/>
        </w:rPr>
        <w:t xml:space="preserve"> – the traditional hunting and gathering lifestyle was replaced by planting crops and domesticating animals that were enough to meet the demand of the global population.</w:t>
      </w:r>
    </w:p>
    <w:p w:rsidR="00BD69D6" w:rsidRPr="00FD631B" w:rsidRDefault="00BD69D6" w:rsidP="00FD631B">
      <w:pPr>
        <w:pStyle w:val="ListParagraph"/>
        <w:numPr>
          <w:ilvl w:val="0"/>
          <w:numId w:val="16"/>
        </w:numPr>
        <w:spacing w:line="480" w:lineRule="auto"/>
        <w:jc w:val="both"/>
        <w:rPr>
          <w:lang w:val="en-GB"/>
        </w:rPr>
      </w:pPr>
      <w:r w:rsidRPr="00FD631B">
        <w:rPr>
          <w:b/>
          <w:lang w:val="en-GB"/>
        </w:rPr>
        <w:t>Plant domestication</w:t>
      </w:r>
      <w:r w:rsidRPr="00FD631B">
        <w:rPr>
          <w:lang w:val="en-GB"/>
        </w:rPr>
        <w:t xml:space="preserve"> – many crops were discovered and were planted such as peas, barley, and wheat. Also, millet and rice farming was initiated together with techniques of controlling fire and flood on plants.</w:t>
      </w:r>
    </w:p>
    <w:p w:rsidR="00BD69D6" w:rsidRPr="00FD631B" w:rsidRDefault="00BD69D6" w:rsidP="00FD631B">
      <w:pPr>
        <w:pStyle w:val="ListParagraph"/>
        <w:numPr>
          <w:ilvl w:val="0"/>
          <w:numId w:val="16"/>
        </w:numPr>
        <w:spacing w:line="480" w:lineRule="auto"/>
        <w:jc w:val="both"/>
        <w:rPr>
          <w:lang w:val="en-GB"/>
        </w:rPr>
      </w:pPr>
      <w:r w:rsidRPr="00FD631B">
        <w:rPr>
          <w:b/>
          <w:lang w:val="en-GB"/>
        </w:rPr>
        <w:t>Farmed animals</w:t>
      </w:r>
      <w:r w:rsidRPr="00FD631B">
        <w:rPr>
          <w:lang w:val="en-GB"/>
        </w:rPr>
        <w:t xml:space="preserve"> – domestication of pigs, sheep, goats, and cattle was initiated. This helped in conserving milk and meat.</w:t>
      </w:r>
    </w:p>
    <w:p w:rsidR="00BD69D6" w:rsidRPr="00BD69D6" w:rsidRDefault="00BD69D6" w:rsidP="00BD69D6">
      <w:pPr>
        <w:spacing w:line="480" w:lineRule="auto"/>
        <w:jc w:val="both"/>
        <w:rPr>
          <w:lang w:val="en-GB"/>
        </w:rPr>
      </w:pPr>
      <w:r w:rsidRPr="00BD69D6">
        <w:rPr>
          <w:lang w:val="en-GB"/>
        </w:rPr>
        <w:t>The agricultural and technological revolution led to;</w:t>
      </w:r>
    </w:p>
    <w:p w:rsidR="00BD69D6" w:rsidRPr="00FD631B" w:rsidRDefault="00BD69D6" w:rsidP="00FD631B">
      <w:pPr>
        <w:pStyle w:val="ListParagraph"/>
        <w:numPr>
          <w:ilvl w:val="0"/>
          <w:numId w:val="17"/>
        </w:numPr>
        <w:spacing w:line="480" w:lineRule="auto"/>
        <w:jc w:val="both"/>
        <w:rPr>
          <w:lang w:val="en-GB"/>
        </w:rPr>
      </w:pPr>
      <w:r w:rsidRPr="00FD631B">
        <w:rPr>
          <w:b/>
          <w:lang w:val="en-GB"/>
        </w:rPr>
        <w:t>Establishment of cities and towns</w:t>
      </w:r>
      <w:r w:rsidRPr="00FD631B">
        <w:rPr>
          <w:lang w:val="en-GB"/>
        </w:rPr>
        <w:t xml:space="preserve"> – due to the availability of reliable food, people were able to settle in one place rather than migrating from one place to another. This led to the establishment of permanent societies which grew into cities, villages, and towns.</w:t>
      </w:r>
    </w:p>
    <w:p w:rsidR="00BD69D6" w:rsidRPr="00FD631B" w:rsidRDefault="00BD69D6" w:rsidP="00FD631B">
      <w:pPr>
        <w:pStyle w:val="ListParagraph"/>
        <w:numPr>
          <w:ilvl w:val="0"/>
          <w:numId w:val="17"/>
        </w:numPr>
        <w:spacing w:line="480" w:lineRule="auto"/>
        <w:jc w:val="both"/>
        <w:rPr>
          <w:lang w:val="en-GB"/>
        </w:rPr>
      </w:pPr>
      <w:r w:rsidRPr="00FD631B">
        <w:rPr>
          <w:b/>
          <w:lang w:val="en-GB"/>
        </w:rPr>
        <w:t>Development of technology</w:t>
      </w:r>
      <w:r w:rsidRPr="00FD631B">
        <w:rPr>
          <w:lang w:val="en-GB"/>
        </w:rPr>
        <w:t xml:space="preserve"> – major technology advancement followed such as; tools to improve farming such as irrigation; pottery for decorative and household use and more sophisticated farming and hunting tools.</w:t>
      </w:r>
    </w:p>
    <w:p w:rsidR="00186B26" w:rsidRPr="00BD69D6" w:rsidRDefault="00186B26" w:rsidP="00BD69D6">
      <w:pPr>
        <w:spacing w:line="480" w:lineRule="auto"/>
        <w:jc w:val="both"/>
        <w:rPr>
          <w:lang w:val="en-GB"/>
        </w:rPr>
      </w:pPr>
    </w:p>
    <w:p w:rsidR="00BD69D6" w:rsidRPr="00BD69D6" w:rsidRDefault="00BD69D6" w:rsidP="00BD69D6">
      <w:pPr>
        <w:spacing w:line="480" w:lineRule="auto"/>
        <w:jc w:val="both"/>
        <w:rPr>
          <w:lang w:val="en-GB"/>
        </w:rPr>
      </w:pPr>
    </w:p>
    <w:p w:rsidR="00BD69D6" w:rsidRPr="00BD69D6" w:rsidRDefault="00BD69D6" w:rsidP="00BD69D6">
      <w:pPr>
        <w:spacing w:line="480" w:lineRule="auto"/>
        <w:jc w:val="both"/>
        <w:rPr>
          <w:lang w:val="en-GB"/>
        </w:rPr>
      </w:pPr>
    </w:p>
    <w:p w:rsidR="00FD631B" w:rsidRPr="00186B26" w:rsidRDefault="00BD69D6" w:rsidP="00186B26">
      <w:pPr>
        <w:spacing w:line="480" w:lineRule="auto"/>
        <w:jc w:val="center"/>
        <w:rPr>
          <w:b/>
        </w:rPr>
      </w:pPr>
      <w:r w:rsidRPr="00186B26">
        <w:rPr>
          <w:b/>
          <w:lang w:val="en-GB"/>
        </w:rPr>
        <w:t>REFERENCES</w:t>
      </w:r>
    </w:p>
    <w:p w:rsidR="00FD631B" w:rsidRPr="001020A2" w:rsidRDefault="00FD631B" w:rsidP="00FD631B">
      <w:pPr>
        <w:spacing w:line="480" w:lineRule="auto"/>
        <w:ind w:left="720" w:hanging="720"/>
      </w:pPr>
      <w:r w:rsidRPr="001020A2">
        <w:t xml:space="preserve">Bedford, P. R. (2009). </w:t>
      </w:r>
      <w:proofErr w:type="gramStart"/>
      <w:r w:rsidRPr="001020A2">
        <w:t>The Neo-Assyrian Empire.</w:t>
      </w:r>
      <w:proofErr w:type="gramEnd"/>
      <w:r w:rsidRPr="001020A2">
        <w:t xml:space="preserve"> </w:t>
      </w:r>
      <w:r w:rsidRPr="001020A2">
        <w:rPr>
          <w:i/>
          <w:iCs/>
        </w:rPr>
        <w:t>The dynamics of ancient empires: state power from Assyria to Byzantium</w:t>
      </w:r>
      <w:r w:rsidRPr="001020A2">
        <w:t>, 30-65.</w:t>
      </w:r>
    </w:p>
    <w:p w:rsidR="00FD631B" w:rsidRPr="001020A2" w:rsidRDefault="00FD631B" w:rsidP="00FD631B">
      <w:pPr>
        <w:spacing w:line="480" w:lineRule="auto"/>
        <w:ind w:left="720" w:hanging="720"/>
      </w:pPr>
      <w:proofErr w:type="spellStart"/>
      <w:proofErr w:type="gramStart"/>
      <w:r w:rsidRPr="001020A2">
        <w:t>Chauvet</w:t>
      </w:r>
      <w:proofErr w:type="spellEnd"/>
      <w:r w:rsidRPr="001020A2">
        <w:t xml:space="preserve">, J. M., Brunel </w:t>
      </w:r>
      <w:proofErr w:type="spellStart"/>
      <w:r w:rsidRPr="001020A2">
        <w:t>Deschamps</w:t>
      </w:r>
      <w:proofErr w:type="spellEnd"/>
      <w:r w:rsidRPr="001020A2">
        <w:t xml:space="preserve">, E., &amp; </w:t>
      </w:r>
      <w:proofErr w:type="spellStart"/>
      <w:r w:rsidRPr="001020A2">
        <w:t>Hillaire</w:t>
      </w:r>
      <w:proofErr w:type="spellEnd"/>
      <w:r w:rsidRPr="001020A2">
        <w:t>, C. (1996).</w:t>
      </w:r>
      <w:proofErr w:type="gramEnd"/>
      <w:r w:rsidRPr="001020A2">
        <w:t xml:space="preserve"> </w:t>
      </w:r>
      <w:r w:rsidRPr="001020A2">
        <w:rPr>
          <w:i/>
          <w:iCs/>
        </w:rPr>
        <w:t xml:space="preserve">Dawn of art: the </w:t>
      </w:r>
      <w:proofErr w:type="spellStart"/>
      <w:r w:rsidRPr="001020A2">
        <w:rPr>
          <w:i/>
          <w:iCs/>
        </w:rPr>
        <w:t>Chauvet</w:t>
      </w:r>
      <w:proofErr w:type="spellEnd"/>
      <w:r w:rsidRPr="001020A2">
        <w:rPr>
          <w:i/>
          <w:iCs/>
        </w:rPr>
        <w:t xml:space="preserve"> Cave: the oldest known paintings in the world</w:t>
      </w:r>
      <w:r w:rsidRPr="001020A2">
        <w:t>. HN Abrams.</w:t>
      </w:r>
    </w:p>
    <w:p w:rsidR="00FD631B" w:rsidRPr="001020A2" w:rsidRDefault="00FD631B" w:rsidP="00FD631B">
      <w:pPr>
        <w:spacing w:line="480" w:lineRule="auto"/>
        <w:ind w:left="720" w:hanging="720"/>
      </w:pPr>
      <w:r w:rsidRPr="001020A2">
        <w:t xml:space="preserve">Crompton, S. W. (2008). </w:t>
      </w:r>
      <w:proofErr w:type="gramStart"/>
      <w:r w:rsidRPr="001020A2">
        <w:rPr>
          <w:i/>
          <w:iCs/>
        </w:rPr>
        <w:t>Cyrus the Great</w:t>
      </w:r>
      <w:r w:rsidRPr="001020A2">
        <w:t>.</w:t>
      </w:r>
      <w:proofErr w:type="gramEnd"/>
      <w:r w:rsidRPr="001020A2">
        <w:t xml:space="preserve"> </w:t>
      </w:r>
      <w:proofErr w:type="spellStart"/>
      <w:r w:rsidRPr="001020A2">
        <w:t>Infobase</w:t>
      </w:r>
      <w:proofErr w:type="spellEnd"/>
      <w:r w:rsidRPr="001020A2">
        <w:t xml:space="preserve"> Publishing.</w:t>
      </w:r>
    </w:p>
    <w:p w:rsidR="00FD631B" w:rsidRPr="001020A2" w:rsidRDefault="00FD631B" w:rsidP="00FD631B">
      <w:pPr>
        <w:spacing w:line="480" w:lineRule="auto"/>
        <w:ind w:left="720" w:hanging="720"/>
      </w:pPr>
      <w:proofErr w:type="spellStart"/>
      <w:proofErr w:type="gramStart"/>
      <w:r w:rsidRPr="001020A2">
        <w:t>Grimal</w:t>
      </w:r>
      <w:proofErr w:type="spellEnd"/>
      <w:r w:rsidRPr="001020A2">
        <w:t>, N. (1994).</w:t>
      </w:r>
      <w:proofErr w:type="gramEnd"/>
      <w:r w:rsidRPr="001020A2">
        <w:t xml:space="preserve"> </w:t>
      </w:r>
      <w:r w:rsidRPr="001020A2">
        <w:rPr>
          <w:i/>
          <w:iCs/>
        </w:rPr>
        <w:t>A history of ancient Egypt</w:t>
      </w:r>
      <w:r w:rsidRPr="001020A2">
        <w:t xml:space="preserve">. </w:t>
      </w:r>
      <w:proofErr w:type="gramStart"/>
      <w:r w:rsidRPr="001020A2">
        <w:t>Wiley-Blackwell.</w:t>
      </w:r>
      <w:proofErr w:type="gramEnd"/>
    </w:p>
    <w:p w:rsidR="00FD631B" w:rsidRPr="001020A2" w:rsidRDefault="00FD631B" w:rsidP="00FD631B">
      <w:pPr>
        <w:spacing w:line="480" w:lineRule="auto"/>
        <w:ind w:left="720" w:hanging="720"/>
      </w:pPr>
      <w:r w:rsidRPr="001020A2">
        <w:t xml:space="preserve">Higgins, R. A. (1967). </w:t>
      </w:r>
      <w:proofErr w:type="gramStart"/>
      <w:r w:rsidRPr="001020A2">
        <w:rPr>
          <w:i/>
          <w:iCs/>
        </w:rPr>
        <w:t>Minoan and Mycenaean art</w:t>
      </w:r>
      <w:r w:rsidRPr="001020A2">
        <w:t>.</w:t>
      </w:r>
      <w:proofErr w:type="gramEnd"/>
      <w:r w:rsidRPr="001020A2">
        <w:t xml:space="preserve"> </w:t>
      </w:r>
      <w:proofErr w:type="spellStart"/>
      <w:proofErr w:type="gramStart"/>
      <w:r w:rsidRPr="001020A2">
        <w:t>Praeger</w:t>
      </w:r>
      <w:proofErr w:type="spellEnd"/>
      <w:r w:rsidRPr="001020A2">
        <w:t>.</w:t>
      </w:r>
      <w:proofErr w:type="gramEnd"/>
    </w:p>
    <w:p w:rsidR="00FD631B" w:rsidRPr="001020A2" w:rsidRDefault="00FD631B" w:rsidP="00FD631B">
      <w:pPr>
        <w:spacing w:line="480" w:lineRule="auto"/>
        <w:ind w:left="720" w:hanging="720"/>
      </w:pPr>
      <w:r w:rsidRPr="001020A2">
        <w:t xml:space="preserve">Holt, P. M. (1966). </w:t>
      </w:r>
      <w:r w:rsidRPr="001020A2">
        <w:rPr>
          <w:i/>
          <w:iCs/>
        </w:rPr>
        <w:t>Egypt and the Fertile Crescent, 1516-1922: a political history</w:t>
      </w:r>
      <w:r w:rsidRPr="001020A2">
        <w:t xml:space="preserve">. </w:t>
      </w:r>
      <w:proofErr w:type="gramStart"/>
      <w:r w:rsidRPr="001020A2">
        <w:t>Cornell University Press.</w:t>
      </w:r>
      <w:proofErr w:type="gramEnd"/>
    </w:p>
    <w:p w:rsidR="00FD631B" w:rsidRDefault="00FD631B" w:rsidP="00FD631B">
      <w:pPr>
        <w:spacing w:line="480" w:lineRule="auto"/>
        <w:ind w:left="720" w:hanging="720"/>
      </w:pPr>
      <w:r>
        <w:t xml:space="preserve">Kovacs, M. G. (1989). </w:t>
      </w:r>
      <w:r>
        <w:rPr>
          <w:i/>
          <w:iCs/>
        </w:rPr>
        <w:t>The epic of Gilgamesh</w:t>
      </w:r>
      <w:r>
        <w:t>. Stanford University Press</w:t>
      </w:r>
    </w:p>
    <w:p w:rsidR="00FD631B" w:rsidRPr="001020A2" w:rsidRDefault="00FD631B" w:rsidP="00FD631B">
      <w:pPr>
        <w:spacing w:line="480" w:lineRule="auto"/>
        <w:ind w:left="720" w:hanging="720"/>
      </w:pPr>
      <w:proofErr w:type="spellStart"/>
      <w:r w:rsidRPr="001020A2">
        <w:t>Kuhrt</w:t>
      </w:r>
      <w:proofErr w:type="spellEnd"/>
      <w:r w:rsidRPr="001020A2">
        <w:t xml:space="preserve">, A. (2013). </w:t>
      </w:r>
      <w:r w:rsidRPr="001020A2">
        <w:rPr>
          <w:i/>
          <w:iCs/>
        </w:rPr>
        <w:t xml:space="preserve">The Persian Empire: a corpus of sources from the </w:t>
      </w:r>
      <w:proofErr w:type="spellStart"/>
      <w:r w:rsidRPr="001020A2">
        <w:rPr>
          <w:i/>
          <w:iCs/>
        </w:rPr>
        <w:t>Achaemenid</w:t>
      </w:r>
      <w:proofErr w:type="spellEnd"/>
      <w:r w:rsidRPr="001020A2">
        <w:rPr>
          <w:i/>
          <w:iCs/>
        </w:rPr>
        <w:t xml:space="preserve"> period</w:t>
      </w:r>
      <w:r w:rsidRPr="001020A2">
        <w:t xml:space="preserve">. </w:t>
      </w:r>
      <w:proofErr w:type="spellStart"/>
      <w:proofErr w:type="gramStart"/>
      <w:r w:rsidRPr="001020A2">
        <w:t>Routledge</w:t>
      </w:r>
      <w:proofErr w:type="spellEnd"/>
      <w:r w:rsidRPr="001020A2">
        <w:t>.</w:t>
      </w:r>
      <w:proofErr w:type="gramEnd"/>
    </w:p>
    <w:p w:rsidR="00FD631B" w:rsidRPr="001020A2" w:rsidRDefault="00FD631B" w:rsidP="00FD631B">
      <w:pPr>
        <w:spacing w:line="480" w:lineRule="auto"/>
        <w:ind w:left="720" w:hanging="720"/>
      </w:pPr>
      <w:r w:rsidRPr="001020A2">
        <w:t xml:space="preserve">Mattox, G. (2007). </w:t>
      </w:r>
      <w:proofErr w:type="gramStart"/>
      <w:r w:rsidRPr="001020A2">
        <w:t>the</w:t>
      </w:r>
      <w:proofErr w:type="gramEnd"/>
      <w:r w:rsidRPr="001020A2">
        <w:t xml:space="preserve"> valley of the kings. </w:t>
      </w:r>
      <w:proofErr w:type="spellStart"/>
      <w:proofErr w:type="gramStart"/>
      <w:r w:rsidRPr="001020A2">
        <w:rPr>
          <w:i/>
          <w:iCs/>
        </w:rPr>
        <w:t>Ecotone</w:t>
      </w:r>
      <w:proofErr w:type="spellEnd"/>
      <w:r w:rsidRPr="001020A2">
        <w:t xml:space="preserve">, </w:t>
      </w:r>
      <w:r w:rsidRPr="001020A2">
        <w:rPr>
          <w:i/>
          <w:iCs/>
        </w:rPr>
        <w:t>3</w:t>
      </w:r>
      <w:r w:rsidRPr="001020A2">
        <w:t>(1), 181-181.</w:t>
      </w:r>
      <w:proofErr w:type="gramEnd"/>
    </w:p>
    <w:p w:rsidR="00FD631B" w:rsidRPr="001020A2" w:rsidRDefault="00FD631B" w:rsidP="00FD631B">
      <w:pPr>
        <w:spacing w:line="480" w:lineRule="auto"/>
        <w:ind w:left="720" w:hanging="720"/>
      </w:pPr>
      <w:r w:rsidRPr="001020A2">
        <w:t xml:space="preserve">McKay, J. W. (1973). </w:t>
      </w:r>
      <w:r w:rsidRPr="001020A2">
        <w:rPr>
          <w:i/>
          <w:iCs/>
        </w:rPr>
        <w:t>Religion in Judah under the Assyrians 732-609 BC</w:t>
      </w:r>
      <w:r w:rsidRPr="001020A2">
        <w:t xml:space="preserve">. </w:t>
      </w:r>
      <w:proofErr w:type="gramStart"/>
      <w:r w:rsidRPr="001020A2">
        <w:t>SCM press.</w:t>
      </w:r>
      <w:proofErr w:type="gramEnd"/>
    </w:p>
    <w:p w:rsidR="00FD631B" w:rsidRPr="001020A2" w:rsidRDefault="00FD631B" w:rsidP="00FD631B">
      <w:pPr>
        <w:spacing w:line="480" w:lineRule="auto"/>
        <w:ind w:left="720" w:hanging="720"/>
      </w:pPr>
      <w:proofErr w:type="spellStart"/>
      <w:r w:rsidRPr="001020A2">
        <w:t>Mellaart</w:t>
      </w:r>
      <w:proofErr w:type="spellEnd"/>
      <w:r w:rsidRPr="001020A2">
        <w:t xml:space="preserve">, J. (1975). </w:t>
      </w:r>
      <w:proofErr w:type="gramStart"/>
      <w:r w:rsidRPr="001020A2">
        <w:rPr>
          <w:i/>
          <w:iCs/>
        </w:rPr>
        <w:t>The Neolithic of the near east</w:t>
      </w:r>
      <w:r w:rsidRPr="001020A2">
        <w:t>.</w:t>
      </w:r>
      <w:proofErr w:type="gramEnd"/>
      <w:r w:rsidRPr="001020A2">
        <w:t xml:space="preserve"> </w:t>
      </w:r>
      <w:proofErr w:type="gramStart"/>
      <w:r w:rsidRPr="001020A2">
        <w:t>Scribner.</w:t>
      </w:r>
      <w:proofErr w:type="gramEnd"/>
    </w:p>
    <w:p w:rsidR="00FD631B" w:rsidRDefault="00FD631B" w:rsidP="00FD631B">
      <w:pPr>
        <w:spacing w:line="480" w:lineRule="auto"/>
        <w:ind w:left="720" w:hanging="720"/>
      </w:pPr>
      <w:proofErr w:type="gramStart"/>
      <w:r>
        <w:t>Redford, D. B. (1984).</w:t>
      </w:r>
      <w:proofErr w:type="gramEnd"/>
      <w:r>
        <w:t xml:space="preserve"> </w:t>
      </w:r>
      <w:proofErr w:type="spellStart"/>
      <w:r>
        <w:rPr>
          <w:i/>
          <w:iCs/>
        </w:rPr>
        <w:t>Akhenaten</w:t>
      </w:r>
      <w:proofErr w:type="spellEnd"/>
      <w:r>
        <w:rPr>
          <w:i/>
          <w:iCs/>
        </w:rPr>
        <w:t>: The heretic king</w:t>
      </w:r>
      <w:r>
        <w:t xml:space="preserve"> (Vol. 194). Princeton^ </w:t>
      </w:r>
      <w:proofErr w:type="spellStart"/>
      <w:r>
        <w:t>eNJ</w:t>
      </w:r>
      <w:proofErr w:type="spellEnd"/>
      <w:r>
        <w:t xml:space="preserve"> NJ: Princeton University Press.</w:t>
      </w:r>
    </w:p>
    <w:p w:rsidR="00FD631B" w:rsidRPr="001020A2" w:rsidRDefault="00FD631B" w:rsidP="00FD631B">
      <w:pPr>
        <w:spacing w:line="480" w:lineRule="auto"/>
        <w:ind w:left="720" w:hanging="720"/>
      </w:pPr>
      <w:proofErr w:type="spellStart"/>
      <w:r w:rsidRPr="001020A2">
        <w:t>Schmandt-Besserat</w:t>
      </w:r>
      <w:proofErr w:type="spellEnd"/>
      <w:r w:rsidRPr="001020A2">
        <w:t xml:space="preserve">, D. (1992). </w:t>
      </w:r>
      <w:proofErr w:type="gramStart"/>
      <w:r w:rsidRPr="001020A2">
        <w:rPr>
          <w:i/>
          <w:iCs/>
        </w:rPr>
        <w:t>Before writing, vol.</w:t>
      </w:r>
      <w:proofErr w:type="gramEnd"/>
      <w:r w:rsidRPr="001020A2">
        <w:rPr>
          <w:i/>
          <w:iCs/>
        </w:rPr>
        <w:t xml:space="preserve"> I: from counting to cuneiform</w:t>
      </w:r>
      <w:r w:rsidRPr="001020A2">
        <w:t xml:space="preserve"> (Vol. 1). </w:t>
      </w:r>
      <w:proofErr w:type="gramStart"/>
      <w:r w:rsidRPr="001020A2">
        <w:t>University of Texas Press.</w:t>
      </w:r>
      <w:proofErr w:type="gramEnd"/>
    </w:p>
    <w:sectPr w:rsidR="00FD631B" w:rsidRPr="001020A2" w:rsidSect="00186B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15EF" w:rsidRDefault="001F15EF" w:rsidP="00186B26">
      <w:r>
        <w:separator/>
      </w:r>
    </w:p>
  </w:endnote>
  <w:endnote w:type="continuationSeparator" w:id="0">
    <w:p w:rsidR="001F15EF" w:rsidRDefault="001F15EF" w:rsidP="00186B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15EF" w:rsidRDefault="001F15EF" w:rsidP="00186B26">
      <w:r>
        <w:separator/>
      </w:r>
    </w:p>
  </w:footnote>
  <w:footnote w:type="continuationSeparator" w:id="0">
    <w:p w:rsidR="001F15EF" w:rsidRDefault="001F15EF" w:rsidP="00186B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164729"/>
      <w:docPartObj>
        <w:docPartGallery w:val="Page Numbers (Top of Page)"/>
        <w:docPartUnique/>
      </w:docPartObj>
    </w:sdtPr>
    <w:sdtEndPr>
      <w:rPr>
        <w:noProof/>
      </w:rPr>
    </w:sdtEndPr>
    <w:sdtContent>
      <w:p w:rsidR="00186B26" w:rsidRPr="00186B26" w:rsidRDefault="00186B26" w:rsidP="00186B26">
        <w:pPr>
          <w:spacing w:line="480" w:lineRule="auto"/>
          <w:jc w:val="both"/>
          <w:rPr>
            <w:lang w:val="en-GB"/>
          </w:rPr>
        </w:pPr>
        <w:r w:rsidRPr="00186B26">
          <w:rPr>
            <w:lang w:val="en-GB"/>
          </w:rPr>
          <w:t>THE EARLY WESTERN HISTORY</w:t>
        </w:r>
        <w:r w:rsidRPr="00186B26">
          <w:rPr>
            <w:lang w:val="en-GB"/>
          </w:rPr>
          <w:tab/>
        </w:r>
        <w:r w:rsidRPr="00186B26">
          <w:rPr>
            <w:lang w:val="en-GB"/>
          </w:rPr>
          <w:tab/>
        </w:r>
        <w:r w:rsidRPr="00186B26">
          <w:rPr>
            <w:lang w:val="en-GB"/>
          </w:rPr>
          <w:tab/>
        </w:r>
        <w:r w:rsidRPr="00186B26">
          <w:rPr>
            <w:lang w:val="en-GB"/>
          </w:rPr>
          <w:tab/>
        </w:r>
        <w:r w:rsidRPr="00186B26">
          <w:rPr>
            <w:lang w:val="en-GB"/>
          </w:rPr>
          <w:tab/>
        </w:r>
        <w:r w:rsidRPr="00186B26">
          <w:rPr>
            <w:lang w:val="en-GB"/>
          </w:rPr>
          <w:tab/>
        </w:r>
        <w:r w:rsidRPr="00186B26">
          <w:rPr>
            <w:lang w:val="en-GB"/>
          </w:rPr>
          <w:tab/>
          <w:t xml:space="preserve">          </w:t>
        </w:r>
        <w:r w:rsidR="003D56EC" w:rsidRPr="00186B26">
          <w:fldChar w:fldCharType="begin"/>
        </w:r>
        <w:r w:rsidRPr="00186B26">
          <w:instrText xml:space="preserve"> PAGE   \* MERGEFORMAT </w:instrText>
        </w:r>
        <w:r w:rsidR="003D56EC" w:rsidRPr="00186B26">
          <w:fldChar w:fldCharType="separate"/>
        </w:r>
        <w:r w:rsidR="00C83BCE">
          <w:rPr>
            <w:noProof/>
          </w:rPr>
          <w:t>2</w:t>
        </w:r>
        <w:r w:rsidR="003D56EC" w:rsidRPr="00186B26">
          <w:rPr>
            <w:noProof/>
          </w:rPr>
          <w:fldChar w:fldCharType="end"/>
        </w:r>
      </w:p>
    </w:sdtContent>
  </w:sdt>
  <w:p w:rsidR="00186B26" w:rsidRPr="00186B26" w:rsidRDefault="00186B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26" w:rsidRPr="00186B26" w:rsidRDefault="00186B26" w:rsidP="00186B26">
    <w:pPr>
      <w:spacing w:line="480" w:lineRule="auto"/>
      <w:jc w:val="both"/>
      <w:rPr>
        <w:lang w:val="en-GB"/>
      </w:rPr>
    </w:pPr>
    <w:r w:rsidRPr="00186B26">
      <w:t xml:space="preserve">Running Head: </w:t>
    </w:r>
    <w:r w:rsidRPr="00186B26">
      <w:rPr>
        <w:lang w:val="en-GB"/>
      </w:rPr>
      <w:t>The Early Western History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779B"/>
    <w:multiLevelType w:val="hybridMultilevel"/>
    <w:tmpl w:val="9C46A8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94A98"/>
    <w:multiLevelType w:val="hybridMultilevel"/>
    <w:tmpl w:val="D8C8EB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FC4B48"/>
    <w:multiLevelType w:val="hybridMultilevel"/>
    <w:tmpl w:val="A8B848CE"/>
    <w:lvl w:ilvl="0" w:tplc="D2C2E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034960"/>
    <w:multiLevelType w:val="multilevel"/>
    <w:tmpl w:val="5D2A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2E70B6"/>
    <w:multiLevelType w:val="hybridMultilevel"/>
    <w:tmpl w:val="A51EDC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6028DA"/>
    <w:multiLevelType w:val="hybridMultilevel"/>
    <w:tmpl w:val="DB7CA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6B73CD"/>
    <w:multiLevelType w:val="hybridMultilevel"/>
    <w:tmpl w:val="B7D4D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4A0C5E"/>
    <w:multiLevelType w:val="hybridMultilevel"/>
    <w:tmpl w:val="3402A2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E844DD"/>
    <w:multiLevelType w:val="hybridMultilevel"/>
    <w:tmpl w:val="1D3E25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733A06"/>
    <w:multiLevelType w:val="hybridMultilevel"/>
    <w:tmpl w:val="64188C16"/>
    <w:lvl w:ilvl="0" w:tplc="E32E13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2665DD"/>
    <w:multiLevelType w:val="hybridMultilevel"/>
    <w:tmpl w:val="5432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9C7BEF"/>
    <w:multiLevelType w:val="hybridMultilevel"/>
    <w:tmpl w:val="C46044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97692D"/>
    <w:multiLevelType w:val="hybridMultilevel"/>
    <w:tmpl w:val="43126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6533D1"/>
    <w:multiLevelType w:val="hybridMultilevel"/>
    <w:tmpl w:val="36C0F5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5323B6"/>
    <w:multiLevelType w:val="multilevel"/>
    <w:tmpl w:val="8B6E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A51B23"/>
    <w:multiLevelType w:val="hybridMultilevel"/>
    <w:tmpl w:val="79D44C50"/>
    <w:lvl w:ilvl="0" w:tplc="58B478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A23A6F"/>
    <w:multiLevelType w:val="hybridMultilevel"/>
    <w:tmpl w:val="E38AE4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0"/>
  </w:num>
  <w:num w:numId="4">
    <w:abstractNumId w:val="11"/>
  </w:num>
  <w:num w:numId="5">
    <w:abstractNumId w:val="1"/>
  </w:num>
  <w:num w:numId="6">
    <w:abstractNumId w:val="8"/>
  </w:num>
  <w:num w:numId="7">
    <w:abstractNumId w:val="5"/>
  </w:num>
  <w:num w:numId="8">
    <w:abstractNumId w:val="7"/>
  </w:num>
  <w:num w:numId="9">
    <w:abstractNumId w:val="3"/>
  </w:num>
  <w:num w:numId="10">
    <w:abstractNumId w:val="14"/>
  </w:num>
  <w:num w:numId="11">
    <w:abstractNumId w:val="9"/>
  </w:num>
  <w:num w:numId="12">
    <w:abstractNumId w:val="2"/>
  </w:num>
  <w:num w:numId="13">
    <w:abstractNumId w:val="15"/>
  </w:num>
  <w:num w:numId="14">
    <w:abstractNumId w:val="0"/>
  </w:num>
  <w:num w:numId="15">
    <w:abstractNumId w:val="16"/>
  </w:num>
  <w:num w:numId="16">
    <w:abstractNumId w:val="4"/>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62D4B"/>
    <w:rsid w:val="00097D48"/>
    <w:rsid w:val="0018023B"/>
    <w:rsid w:val="00186B26"/>
    <w:rsid w:val="001F15EF"/>
    <w:rsid w:val="00223FDB"/>
    <w:rsid w:val="002815E0"/>
    <w:rsid w:val="002B5CCD"/>
    <w:rsid w:val="003D56EC"/>
    <w:rsid w:val="0055658C"/>
    <w:rsid w:val="005A1DE7"/>
    <w:rsid w:val="005C561C"/>
    <w:rsid w:val="006C2EA6"/>
    <w:rsid w:val="006E7974"/>
    <w:rsid w:val="00762D4B"/>
    <w:rsid w:val="00767FB5"/>
    <w:rsid w:val="0077557E"/>
    <w:rsid w:val="007A4AD4"/>
    <w:rsid w:val="007B7EFB"/>
    <w:rsid w:val="008017EA"/>
    <w:rsid w:val="00865021"/>
    <w:rsid w:val="008D22A9"/>
    <w:rsid w:val="00AF0C6F"/>
    <w:rsid w:val="00B522E7"/>
    <w:rsid w:val="00B8497A"/>
    <w:rsid w:val="00B970EE"/>
    <w:rsid w:val="00BC7FF0"/>
    <w:rsid w:val="00BD69D6"/>
    <w:rsid w:val="00C83BCE"/>
    <w:rsid w:val="00CC65F7"/>
    <w:rsid w:val="00CE06DF"/>
    <w:rsid w:val="00D33B5A"/>
    <w:rsid w:val="00D968CE"/>
    <w:rsid w:val="00DF7DAB"/>
    <w:rsid w:val="00EB45A0"/>
    <w:rsid w:val="00EF394C"/>
    <w:rsid w:val="00FD63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4B"/>
    <w:pPr>
      <w:spacing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33B5A"/>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7B7EF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762D4B"/>
    <w:pPr>
      <w:ind w:left="720"/>
      <w:contextualSpacing/>
    </w:pPr>
  </w:style>
  <w:style w:type="character" w:customStyle="1" w:styleId="ya-q-full-text">
    <w:name w:val="ya-q-full-text"/>
    <w:basedOn w:val="DefaultParagraphFont"/>
    <w:rsid w:val="00762D4B"/>
  </w:style>
  <w:style w:type="paragraph" w:styleId="NormalWeb">
    <w:name w:val="Normal (Web)"/>
    <w:basedOn w:val="Normal"/>
    <w:uiPriority w:val="99"/>
    <w:unhideWhenUsed/>
    <w:rsid w:val="00DF7DAB"/>
    <w:pPr>
      <w:spacing w:before="100" w:beforeAutospacing="1" w:after="100" w:afterAutospacing="1"/>
    </w:pPr>
  </w:style>
  <w:style w:type="character" w:styleId="Hyperlink">
    <w:name w:val="Hyperlink"/>
    <w:basedOn w:val="DefaultParagraphFont"/>
    <w:uiPriority w:val="99"/>
    <w:unhideWhenUsed/>
    <w:rsid w:val="00DF7DAB"/>
    <w:rPr>
      <w:color w:val="0000FF"/>
      <w:u w:val="single"/>
    </w:rPr>
  </w:style>
  <w:style w:type="character" w:styleId="Emphasis">
    <w:name w:val="Emphasis"/>
    <w:basedOn w:val="DefaultParagraphFont"/>
    <w:uiPriority w:val="20"/>
    <w:qFormat/>
    <w:rsid w:val="00CE06DF"/>
    <w:rPr>
      <w:i/>
      <w:iCs/>
    </w:rPr>
  </w:style>
  <w:style w:type="character" w:customStyle="1" w:styleId="Heading1Char">
    <w:name w:val="Heading 1 Char"/>
    <w:basedOn w:val="DefaultParagraphFont"/>
    <w:link w:val="Heading1"/>
    <w:uiPriority w:val="9"/>
    <w:rsid w:val="00D33B5A"/>
    <w:rPr>
      <w:rFonts w:ascii="Times New Roman" w:eastAsia="Times New Roman" w:hAnsi="Times New Roman" w:cs="Times New Roman"/>
      <w:b/>
      <w:bCs/>
      <w:kern w:val="36"/>
      <w:sz w:val="48"/>
      <w:szCs w:val="48"/>
    </w:rPr>
  </w:style>
  <w:style w:type="character" w:customStyle="1" w:styleId="ipa">
    <w:name w:val="ipa"/>
    <w:basedOn w:val="DefaultParagraphFont"/>
    <w:rsid w:val="00D33B5A"/>
  </w:style>
  <w:style w:type="character" w:customStyle="1" w:styleId="script-hebrew">
    <w:name w:val="script-hebrew"/>
    <w:basedOn w:val="DefaultParagraphFont"/>
    <w:rsid w:val="00B8497A"/>
  </w:style>
  <w:style w:type="character" w:customStyle="1" w:styleId="fn">
    <w:name w:val="fn"/>
    <w:basedOn w:val="DefaultParagraphFont"/>
    <w:rsid w:val="006C2EA6"/>
  </w:style>
  <w:style w:type="paragraph" w:styleId="BalloonText">
    <w:name w:val="Balloon Text"/>
    <w:basedOn w:val="Normal"/>
    <w:link w:val="BalloonTextChar"/>
    <w:uiPriority w:val="99"/>
    <w:semiHidden/>
    <w:unhideWhenUsed/>
    <w:rsid w:val="006C2EA6"/>
    <w:rPr>
      <w:rFonts w:ascii="Tahoma" w:hAnsi="Tahoma" w:cs="Tahoma"/>
      <w:sz w:val="16"/>
      <w:szCs w:val="16"/>
    </w:rPr>
  </w:style>
  <w:style w:type="character" w:customStyle="1" w:styleId="BalloonTextChar">
    <w:name w:val="Balloon Text Char"/>
    <w:basedOn w:val="DefaultParagraphFont"/>
    <w:link w:val="BalloonText"/>
    <w:uiPriority w:val="99"/>
    <w:semiHidden/>
    <w:rsid w:val="006C2EA6"/>
    <w:rPr>
      <w:rFonts w:ascii="Tahoma" w:eastAsia="Times New Roman" w:hAnsi="Tahoma" w:cs="Tahoma"/>
      <w:sz w:val="16"/>
      <w:szCs w:val="16"/>
    </w:rPr>
  </w:style>
  <w:style w:type="character" w:customStyle="1" w:styleId="nowrap">
    <w:name w:val="nowrap"/>
    <w:basedOn w:val="DefaultParagraphFont"/>
    <w:rsid w:val="006C2EA6"/>
  </w:style>
  <w:style w:type="character" w:customStyle="1" w:styleId="uiqtextrenderedqtext">
    <w:name w:val="ui_qtext_rendered_qtext"/>
    <w:basedOn w:val="DefaultParagraphFont"/>
    <w:rsid w:val="007A4AD4"/>
  </w:style>
  <w:style w:type="character" w:customStyle="1" w:styleId="qlinkcontainer">
    <w:name w:val="qlink_container"/>
    <w:basedOn w:val="DefaultParagraphFont"/>
    <w:rsid w:val="007A4AD4"/>
  </w:style>
  <w:style w:type="paragraph" w:customStyle="1" w:styleId="uiqtextpara">
    <w:name w:val="ui_qtext_para"/>
    <w:basedOn w:val="Normal"/>
    <w:rsid w:val="00097D48"/>
    <w:pPr>
      <w:spacing w:before="100" w:beforeAutospacing="1" w:after="100" w:afterAutospacing="1"/>
    </w:pPr>
  </w:style>
  <w:style w:type="character" w:styleId="Strong">
    <w:name w:val="Strong"/>
    <w:basedOn w:val="DefaultParagraphFont"/>
    <w:uiPriority w:val="22"/>
    <w:qFormat/>
    <w:rsid w:val="007B7EFB"/>
    <w:rPr>
      <w:b/>
      <w:bCs/>
    </w:rPr>
  </w:style>
  <w:style w:type="character" w:customStyle="1" w:styleId="quick-answer-content">
    <w:name w:val="quick-answer-content"/>
    <w:basedOn w:val="DefaultParagraphFont"/>
    <w:rsid w:val="007B7EFB"/>
  </w:style>
  <w:style w:type="character" w:customStyle="1" w:styleId="Heading2Char">
    <w:name w:val="Heading 2 Char"/>
    <w:basedOn w:val="DefaultParagraphFont"/>
    <w:link w:val="Heading2"/>
    <w:uiPriority w:val="9"/>
    <w:rsid w:val="007B7EFB"/>
    <w:rPr>
      <w:rFonts w:asciiTheme="majorHAnsi" w:eastAsiaTheme="majorEastAsia" w:hAnsiTheme="majorHAnsi" w:cstheme="majorBidi"/>
      <w:b/>
      <w:bCs/>
      <w:color w:val="4F81BD" w:themeColor="accent1"/>
      <w:sz w:val="26"/>
      <w:szCs w:val="26"/>
    </w:rPr>
  </w:style>
  <w:style w:type="character" w:customStyle="1" w:styleId="partialbreadcrumb-parent-category">
    <w:name w:val="partialbreadcrumb-parent-category"/>
    <w:basedOn w:val="DefaultParagraphFont"/>
    <w:rsid w:val="007B7EFB"/>
  </w:style>
  <w:style w:type="character" w:customStyle="1" w:styleId="partialbreadcrumb-title">
    <w:name w:val="partialbreadcrumb-title"/>
    <w:basedOn w:val="DefaultParagraphFont"/>
    <w:rsid w:val="007B7EFB"/>
  </w:style>
  <w:style w:type="character" w:customStyle="1" w:styleId="title-text">
    <w:name w:val="title-text"/>
    <w:basedOn w:val="DefaultParagraphFont"/>
    <w:rsid w:val="007B7EFB"/>
  </w:style>
  <w:style w:type="character" w:customStyle="1" w:styleId="partialsimilarquestions-question">
    <w:name w:val="partialsimilarquestions-question"/>
    <w:basedOn w:val="DefaultParagraphFont"/>
    <w:rsid w:val="007B7EFB"/>
  </w:style>
  <w:style w:type="character" w:customStyle="1" w:styleId="full-answer-content">
    <w:name w:val="full-answer-content"/>
    <w:basedOn w:val="DefaultParagraphFont"/>
    <w:rsid w:val="007B7EFB"/>
  </w:style>
  <w:style w:type="character" w:customStyle="1" w:styleId="documentpreview">
    <w:name w:val="document__preview"/>
    <w:basedOn w:val="DefaultParagraphFont"/>
    <w:rsid w:val="00CC65F7"/>
  </w:style>
  <w:style w:type="paragraph" w:styleId="Header">
    <w:name w:val="header"/>
    <w:basedOn w:val="Normal"/>
    <w:link w:val="HeaderChar"/>
    <w:uiPriority w:val="99"/>
    <w:unhideWhenUsed/>
    <w:rsid w:val="00186B26"/>
    <w:pPr>
      <w:tabs>
        <w:tab w:val="center" w:pos="4680"/>
        <w:tab w:val="right" w:pos="9360"/>
      </w:tabs>
    </w:pPr>
  </w:style>
  <w:style w:type="character" w:customStyle="1" w:styleId="HeaderChar">
    <w:name w:val="Header Char"/>
    <w:basedOn w:val="DefaultParagraphFont"/>
    <w:link w:val="Header"/>
    <w:uiPriority w:val="99"/>
    <w:rsid w:val="00186B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86B26"/>
    <w:pPr>
      <w:tabs>
        <w:tab w:val="center" w:pos="4680"/>
        <w:tab w:val="right" w:pos="9360"/>
      </w:tabs>
    </w:pPr>
  </w:style>
  <w:style w:type="character" w:customStyle="1" w:styleId="FooterChar">
    <w:name w:val="Footer Char"/>
    <w:basedOn w:val="DefaultParagraphFont"/>
    <w:link w:val="Footer"/>
    <w:uiPriority w:val="99"/>
    <w:rsid w:val="00186B26"/>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4B"/>
    <w:pPr>
      <w:spacing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33B5A"/>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7B7EF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762D4B"/>
    <w:pPr>
      <w:ind w:left="720"/>
      <w:contextualSpacing/>
    </w:pPr>
  </w:style>
  <w:style w:type="character" w:customStyle="1" w:styleId="ya-q-full-text">
    <w:name w:val="ya-q-full-text"/>
    <w:basedOn w:val="DefaultParagraphFont"/>
    <w:rsid w:val="00762D4B"/>
  </w:style>
  <w:style w:type="paragraph" w:styleId="NormalWeb">
    <w:name w:val="Normal (Web)"/>
    <w:basedOn w:val="Normal"/>
    <w:uiPriority w:val="99"/>
    <w:unhideWhenUsed/>
    <w:rsid w:val="00DF7DAB"/>
    <w:pPr>
      <w:spacing w:before="100" w:beforeAutospacing="1" w:after="100" w:afterAutospacing="1"/>
    </w:pPr>
  </w:style>
  <w:style w:type="character" w:styleId="Hyperlink">
    <w:name w:val="Hyperlink"/>
    <w:basedOn w:val="DefaultParagraphFont"/>
    <w:uiPriority w:val="99"/>
    <w:unhideWhenUsed/>
    <w:rsid w:val="00DF7DAB"/>
    <w:rPr>
      <w:color w:val="0000FF"/>
      <w:u w:val="single"/>
    </w:rPr>
  </w:style>
  <w:style w:type="character" w:styleId="Emphasis">
    <w:name w:val="Emphasis"/>
    <w:basedOn w:val="DefaultParagraphFont"/>
    <w:uiPriority w:val="20"/>
    <w:qFormat/>
    <w:rsid w:val="00CE06DF"/>
    <w:rPr>
      <w:i/>
      <w:iCs/>
    </w:rPr>
  </w:style>
  <w:style w:type="character" w:customStyle="1" w:styleId="Heading1Char">
    <w:name w:val="Heading 1 Char"/>
    <w:basedOn w:val="DefaultParagraphFont"/>
    <w:link w:val="Heading1"/>
    <w:uiPriority w:val="9"/>
    <w:rsid w:val="00D33B5A"/>
    <w:rPr>
      <w:rFonts w:ascii="Times New Roman" w:eastAsia="Times New Roman" w:hAnsi="Times New Roman" w:cs="Times New Roman"/>
      <w:b/>
      <w:bCs/>
      <w:kern w:val="36"/>
      <w:sz w:val="48"/>
      <w:szCs w:val="48"/>
    </w:rPr>
  </w:style>
  <w:style w:type="character" w:customStyle="1" w:styleId="ipa">
    <w:name w:val="ipa"/>
    <w:basedOn w:val="DefaultParagraphFont"/>
    <w:rsid w:val="00D33B5A"/>
  </w:style>
  <w:style w:type="character" w:customStyle="1" w:styleId="script-hebrew">
    <w:name w:val="script-hebrew"/>
    <w:basedOn w:val="DefaultParagraphFont"/>
    <w:rsid w:val="00B8497A"/>
  </w:style>
  <w:style w:type="character" w:customStyle="1" w:styleId="fn">
    <w:name w:val="fn"/>
    <w:basedOn w:val="DefaultParagraphFont"/>
    <w:rsid w:val="006C2EA6"/>
  </w:style>
  <w:style w:type="paragraph" w:styleId="BalloonText">
    <w:name w:val="Balloon Text"/>
    <w:basedOn w:val="Normal"/>
    <w:link w:val="BalloonTextChar"/>
    <w:uiPriority w:val="99"/>
    <w:semiHidden/>
    <w:unhideWhenUsed/>
    <w:rsid w:val="006C2EA6"/>
    <w:rPr>
      <w:rFonts w:ascii="Tahoma" w:hAnsi="Tahoma" w:cs="Tahoma"/>
      <w:sz w:val="16"/>
      <w:szCs w:val="16"/>
    </w:rPr>
  </w:style>
  <w:style w:type="character" w:customStyle="1" w:styleId="BalloonTextChar">
    <w:name w:val="Balloon Text Char"/>
    <w:basedOn w:val="DefaultParagraphFont"/>
    <w:link w:val="BalloonText"/>
    <w:uiPriority w:val="99"/>
    <w:semiHidden/>
    <w:rsid w:val="006C2EA6"/>
    <w:rPr>
      <w:rFonts w:ascii="Tahoma" w:eastAsia="Times New Roman" w:hAnsi="Tahoma" w:cs="Tahoma"/>
      <w:sz w:val="16"/>
      <w:szCs w:val="16"/>
    </w:rPr>
  </w:style>
  <w:style w:type="character" w:customStyle="1" w:styleId="nowrap">
    <w:name w:val="nowrap"/>
    <w:basedOn w:val="DefaultParagraphFont"/>
    <w:rsid w:val="006C2EA6"/>
  </w:style>
  <w:style w:type="character" w:customStyle="1" w:styleId="uiqtextrenderedqtext">
    <w:name w:val="ui_qtext_rendered_qtext"/>
    <w:basedOn w:val="DefaultParagraphFont"/>
    <w:rsid w:val="007A4AD4"/>
  </w:style>
  <w:style w:type="character" w:customStyle="1" w:styleId="qlinkcontainer">
    <w:name w:val="qlink_container"/>
    <w:basedOn w:val="DefaultParagraphFont"/>
    <w:rsid w:val="007A4AD4"/>
  </w:style>
  <w:style w:type="paragraph" w:customStyle="1" w:styleId="uiqtextpara">
    <w:name w:val="ui_qtext_para"/>
    <w:basedOn w:val="Normal"/>
    <w:rsid w:val="00097D48"/>
    <w:pPr>
      <w:spacing w:before="100" w:beforeAutospacing="1" w:after="100" w:afterAutospacing="1"/>
    </w:pPr>
  </w:style>
  <w:style w:type="character" w:styleId="Strong">
    <w:name w:val="Strong"/>
    <w:basedOn w:val="DefaultParagraphFont"/>
    <w:uiPriority w:val="22"/>
    <w:qFormat/>
    <w:rsid w:val="007B7EFB"/>
    <w:rPr>
      <w:b/>
      <w:bCs/>
    </w:rPr>
  </w:style>
  <w:style w:type="character" w:customStyle="1" w:styleId="quick-answer-content">
    <w:name w:val="quick-answer-content"/>
    <w:basedOn w:val="DefaultParagraphFont"/>
    <w:rsid w:val="007B7EFB"/>
  </w:style>
  <w:style w:type="character" w:customStyle="1" w:styleId="Heading2Char">
    <w:name w:val="Heading 2 Char"/>
    <w:basedOn w:val="DefaultParagraphFont"/>
    <w:link w:val="Heading2"/>
    <w:uiPriority w:val="9"/>
    <w:rsid w:val="007B7EFB"/>
    <w:rPr>
      <w:rFonts w:asciiTheme="majorHAnsi" w:eastAsiaTheme="majorEastAsia" w:hAnsiTheme="majorHAnsi" w:cstheme="majorBidi"/>
      <w:b/>
      <w:bCs/>
      <w:color w:val="4F81BD" w:themeColor="accent1"/>
      <w:sz w:val="26"/>
      <w:szCs w:val="26"/>
    </w:rPr>
  </w:style>
  <w:style w:type="character" w:customStyle="1" w:styleId="partialbreadcrumb-parent-category">
    <w:name w:val="partialbreadcrumb-parent-category"/>
    <w:basedOn w:val="DefaultParagraphFont"/>
    <w:rsid w:val="007B7EFB"/>
  </w:style>
  <w:style w:type="character" w:customStyle="1" w:styleId="partialbreadcrumb-title">
    <w:name w:val="partialbreadcrumb-title"/>
    <w:basedOn w:val="DefaultParagraphFont"/>
    <w:rsid w:val="007B7EFB"/>
  </w:style>
  <w:style w:type="character" w:customStyle="1" w:styleId="title-text">
    <w:name w:val="title-text"/>
    <w:basedOn w:val="DefaultParagraphFont"/>
    <w:rsid w:val="007B7EFB"/>
  </w:style>
  <w:style w:type="character" w:customStyle="1" w:styleId="partialsimilarquestions-question">
    <w:name w:val="partialsimilarquestions-question"/>
    <w:basedOn w:val="DefaultParagraphFont"/>
    <w:rsid w:val="007B7EFB"/>
  </w:style>
  <w:style w:type="character" w:customStyle="1" w:styleId="full-answer-content">
    <w:name w:val="full-answer-content"/>
    <w:basedOn w:val="DefaultParagraphFont"/>
    <w:rsid w:val="007B7EFB"/>
  </w:style>
  <w:style w:type="character" w:customStyle="1" w:styleId="documentpreview">
    <w:name w:val="document__preview"/>
    <w:basedOn w:val="DefaultParagraphFont"/>
    <w:rsid w:val="00CC65F7"/>
  </w:style>
  <w:style w:type="paragraph" w:styleId="Header">
    <w:name w:val="header"/>
    <w:basedOn w:val="Normal"/>
    <w:link w:val="HeaderChar"/>
    <w:uiPriority w:val="99"/>
    <w:unhideWhenUsed/>
    <w:rsid w:val="00186B26"/>
    <w:pPr>
      <w:tabs>
        <w:tab w:val="center" w:pos="4680"/>
        <w:tab w:val="right" w:pos="9360"/>
      </w:tabs>
    </w:pPr>
  </w:style>
  <w:style w:type="character" w:customStyle="1" w:styleId="HeaderChar">
    <w:name w:val="Header Char"/>
    <w:basedOn w:val="DefaultParagraphFont"/>
    <w:link w:val="Header"/>
    <w:uiPriority w:val="99"/>
    <w:rsid w:val="00186B2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86B26"/>
    <w:pPr>
      <w:tabs>
        <w:tab w:val="center" w:pos="4680"/>
        <w:tab w:val="right" w:pos="9360"/>
      </w:tabs>
    </w:pPr>
  </w:style>
  <w:style w:type="character" w:customStyle="1" w:styleId="FooterChar">
    <w:name w:val="Footer Char"/>
    <w:basedOn w:val="DefaultParagraphFont"/>
    <w:link w:val="Footer"/>
    <w:uiPriority w:val="99"/>
    <w:rsid w:val="00186B2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1405003">
      <w:bodyDiv w:val="1"/>
      <w:marLeft w:val="0"/>
      <w:marRight w:val="0"/>
      <w:marTop w:val="0"/>
      <w:marBottom w:val="0"/>
      <w:divBdr>
        <w:top w:val="none" w:sz="0" w:space="0" w:color="auto"/>
        <w:left w:val="none" w:sz="0" w:space="0" w:color="auto"/>
        <w:bottom w:val="none" w:sz="0" w:space="0" w:color="auto"/>
        <w:right w:val="none" w:sz="0" w:space="0" w:color="auto"/>
      </w:divBdr>
    </w:div>
    <w:div w:id="164981916">
      <w:bodyDiv w:val="1"/>
      <w:marLeft w:val="0"/>
      <w:marRight w:val="0"/>
      <w:marTop w:val="0"/>
      <w:marBottom w:val="0"/>
      <w:divBdr>
        <w:top w:val="none" w:sz="0" w:space="0" w:color="auto"/>
        <w:left w:val="none" w:sz="0" w:space="0" w:color="auto"/>
        <w:bottom w:val="none" w:sz="0" w:space="0" w:color="auto"/>
        <w:right w:val="none" w:sz="0" w:space="0" w:color="auto"/>
      </w:divBdr>
    </w:div>
    <w:div w:id="310868241">
      <w:bodyDiv w:val="1"/>
      <w:marLeft w:val="0"/>
      <w:marRight w:val="0"/>
      <w:marTop w:val="0"/>
      <w:marBottom w:val="0"/>
      <w:divBdr>
        <w:top w:val="none" w:sz="0" w:space="0" w:color="auto"/>
        <w:left w:val="none" w:sz="0" w:space="0" w:color="auto"/>
        <w:bottom w:val="none" w:sz="0" w:space="0" w:color="auto"/>
        <w:right w:val="none" w:sz="0" w:space="0" w:color="auto"/>
      </w:divBdr>
    </w:div>
    <w:div w:id="415634707">
      <w:bodyDiv w:val="1"/>
      <w:marLeft w:val="0"/>
      <w:marRight w:val="0"/>
      <w:marTop w:val="0"/>
      <w:marBottom w:val="0"/>
      <w:divBdr>
        <w:top w:val="none" w:sz="0" w:space="0" w:color="auto"/>
        <w:left w:val="none" w:sz="0" w:space="0" w:color="auto"/>
        <w:bottom w:val="none" w:sz="0" w:space="0" w:color="auto"/>
        <w:right w:val="none" w:sz="0" w:space="0" w:color="auto"/>
      </w:divBdr>
    </w:div>
    <w:div w:id="515460489">
      <w:bodyDiv w:val="1"/>
      <w:marLeft w:val="0"/>
      <w:marRight w:val="0"/>
      <w:marTop w:val="0"/>
      <w:marBottom w:val="0"/>
      <w:divBdr>
        <w:top w:val="none" w:sz="0" w:space="0" w:color="auto"/>
        <w:left w:val="none" w:sz="0" w:space="0" w:color="auto"/>
        <w:bottom w:val="none" w:sz="0" w:space="0" w:color="auto"/>
        <w:right w:val="none" w:sz="0" w:space="0" w:color="auto"/>
      </w:divBdr>
      <w:divsChild>
        <w:div w:id="1627275894">
          <w:marLeft w:val="0"/>
          <w:marRight w:val="0"/>
          <w:marTop w:val="0"/>
          <w:marBottom w:val="0"/>
          <w:divBdr>
            <w:top w:val="none" w:sz="0" w:space="0" w:color="auto"/>
            <w:left w:val="none" w:sz="0" w:space="0" w:color="auto"/>
            <w:bottom w:val="none" w:sz="0" w:space="0" w:color="auto"/>
            <w:right w:val="none" w:sz="0" w:space="0" w:color="auto"/>
          </w:divBdr>
        </w:div>
        <w:div w:id="1444570290">
          <w:marLeft w:val="0"/>
          <w:marRight w:val="0"/>
          <w:marTop w:val="0"/>
          <w:marBottom w:val="0"/>
          <w:divBdr>
            <w:top w:val="none" w:sz="0" w:space="0" w:color="auto"/>
            <w:left w:val="none" w:sz="0" w:space="0" w:color="auto"/>
            <w:bottom w:val="none" w:sz="0" w:space="0" w:color="auto"/>
            <w:right w:val="none" w:sz="0" w:space="0" w:color="auto"/>
          </w:divBdr>
        </w:div>
        <w:div w:id="552473925">
          <w:marLeft w:val="0"/>
          <w:marRight w:val="0"/>
          <w:marTop w:val="0"/>
          <w:marBottom w:val="0"/>
          <w:divBdr>
            <w:top w:val="none" w:sz="0" w:space="0" w:color="auto"/>
            <w:left w:val="none" w:sz="0" w:space="0" w:color="auto"/>
            <w:bottom w:val="none" w:sz="0" w:space="0" w:color="auto"/>
            <w:right w:val="none" w:sz="0" w:space="0" w:color="auto"/>
          </w:divBdr>
        </w:div>
        <w:div w:id="166596505">
          <w:marLeft w:val="0"/>
          <w:marRight w:val="0"/>
          <w:marTop w:val="0"/>
          <w:marBottom w:val="0"/>
          <w:divBdr>
            <w:top w:val="none" w:sz="0" w:space="0" w:color="auto"/>
            <w:left w:val="none" w:sz="0" w:space="0" w:color="auto"/>
            <w:bottom w:val="none" w:sz="0" w:space="0" w:color="auto"/>
            <w:right w:val="none" w:sz="0" w:space="0" w:color="auto"/>
          </w:divBdr>
        </w:div>
        <w:div w:id="1543253375">
          <w:marLeft w:val="0"/>
          <w:marRight w:val="0"/>
          <w:marTop w:val="0"/>
          <w:marBottom w:val="0"/>
          <w:divBdr>
            <w:top w:val="none" w:sz="0" w:space="0" w:color="auto"/>
            <w:left w:val="none" w:sz="0" w:space="0" w:color="auto"/>
            <w:bottom w:val="none" w:sz="0" w:space="0" w:color="auto"/>
            <w:right w:val="none" w:sz="0" w:space="0" w:color="auto"/>
          </w:divBdr>
        </w:div>
        <w:div w:id="1923879400">
          <w:marLeft w:val="0"/>
          <w:marRight w:val="0"/>
          <w:marTop w:val="0"/>
          <w:marBottom w:val="0"/>
          <w:divBdr>
            <w:top w:val="none" w:sz="0" w:space="0" w:color="auto"/>
            <w:left w:val="none" w:sz="0" w:space="0" w:color="auto"/>
            <w:bottom w:val="none" w:sz="0" w:space="0" w:color="auto"/>
            <w:right w:val="none" w:sz="0" w:space="0" w:color="auto"/>
          </w:divBdr>
        </w:div>
        <w:div w:id="27609965">
          <w:marLeft w:val="0"/>
          <w:marRight w:val="0"/>
          <w:marTop w:val="0"/>
          <w:marBottom w:val="0"/>
          <w:divBdr>
            <w:top w:val="none" w:sz="0" w:space="0" w:color="auto"/>
            <w:left w:val="none" w:sz="0" w:space="0" w:color="auto"/>
            <w:bottom w:val="none" w:sz="0" w:space="0" w:color="auto"/>
            <w:right w:val="none" w:sz="0" w:space="0" w:color="auto"/>
          </w:divBdr>
        </w:div>
        <w:div w:id="987131866">
          <w:marLeft w:val="0"/>
          <w:marRight w:val="0"/>
          <w:marTop w:val="0"/>
          <w:marBottom w:val="0"/>
          <w:divBdr>
            <w:top w:val="none" w:sz="0" w:space="0" w:color="auto"/>
            <w:left w:val="none" w:sz="0" w:space="0" w:color="auto"/>
            <w:bottom w:val="none" w:sz="0" w:space="0" w:color="auto"/>
            <w:right w:val="none" w:sz="0" w:space="0" w:color="auto"/>
          </w:divBdr>
        </w:div>
        <w:div w:id="713042605">
          <w:marLeft w:val="0"/>
          <w:marRight w:val="0"/>
          <w:marTop w:val="0"/>
          <w:marBottom w:val="0"/>
          <w:divBdr>
            <w:top w:val="none" w:sz="0" w:space="0" w:color="auto"/>
            <w:left w:val="none" w:sz="0" w:space="0" w:color="auto"/>
            <w:bottom w:val="none" w:sz="0" w:space="0" w:color="auto"/>
            <w:right w:val="none" w:sz="0" w:space="0" w:color="auto"/>
          </w:divBdr>
        </w:div>
        <w:div w:id="1153713606">
          <w:marLeft w:val="0"/>
          <w:marRight w:val="0"/>
          <w:marTop w:val="0"/>
          <w:marBottom w:val="0"/>
          <w:divBdr>
            <w:top w:val="none" w:sz="0" w:space="0" w:color="auto"/>
            <w:left w:val="none" w:sz="0" w:space="0" w:color="auto"/>
            <w:bottom w:val="none" w:sz="0" w:space="0" w:color="auto"/>
            <w:right w:val="none" w:sz="0" w:space="0" w:color="auto"/>
          </w:divBdr>
        </w:div>
        <w:div w:id="1242760882">
          <w:marLeft w:val="0"/>
          <w:marRight w:val="0"/>
          <w:marTop w:val="0"/>
          <w:marBottom w:val="0"/>
          <w:divBdr>
            <w:top w:val="none" w:sz="0" w:space="0" w:color="auto"/>
            <w:left w:val="none" w:sz="0" w:space="0" w:color="auto"/>
            <w:bottom w:val="none" w:sz="0" w:space="0" w:color="auto"/>
            <w:right w:val="none" w:sz="0" w:space="0" w:color="auto"/>
          </w:divBdr>
        </w:div>
        <w:div w:id="1870793899">
          <w:marLeft w:val="0"/>
          <w:marRight w:val="0"/>
          <w:marTop w:val="0"/>
          <w:marBottom w:val="0"/>
          <w:divBdr>
            <w:top w:val="none" w:sz="0" w:space="0" w:color="auto"/>
            <w:left w:val="none" w:sz="0" w:space="0" w:color="auto"/>
            <w:bottom w:val="none" w:sz="0" w:space="0" w:color="auto"/>
            <w:right w:val="none" w:sz="0" w:space="0" w:color="auto"/>
          </w:divBdr>
        </w:div>
        <w:div w:id="2054958511">
          <w:marLeft w:val="0"/>
          <w:marRight w:val="0"/>
          <w:marTop w:val="0"/>
          <w:marBottom w:val="0"/>
          <w:divBdr>
            <w:top w:val="none" w:sz="0" w:space="0" w:color="auto"/>
            <w:left w:val="none" w:sz="0" w:space="0" w:color="auto"/>
            <w:bottom w:val="none" w:sz="0" w:space="0" w:color="auto"/>
            <w:right w:val="none" w:sz="0" w:space="0" w:color="auto"/>
          </w:divBdr>
        </w:div>
      </w:divsChild>
    </w:div>
    <w:div w:id="549652448">
      <w:bodyDiv w:val="1"/>
      <w:marLeft w:val="0"/>
      <w:marRight w:val="0"/>
      <w:marTop w:val="0"/>
      <w:marBottom w:val="0"/>
      <w:divBdr>
        <w:top w:val="none" w:sz="0" w:space="0" w:color="auto"/>
        <w:left w:val="none" w:sz="0" w:space="0" w:color="auto"/>
        <w:bottom w:val="none" w:sz="0" w:space="0" w:color="auto"/>
        <w:right w:val="none" w:sz="0" w:space="0" w:color="auto"/>
      </w:divBdr>
    </w:div>
    <w:div w:id="559247942">
      <w:bodyDiv w:val="1"/>
      <w:marLeft w:val="0"/>
      <w:marRight w:val="0"/>
      <w:marTop w:val="0"/>
      <w:marBottom w:val="0"/>
      <w:divBdr>
        <w:top w:val="none" w:sz="0" w:space="0" w:color="auto"/>
        <w:left w:val="none" w:sz="0" w:space="0" w:color="auto"/>
        <w:bottom w:val="none" w:sz="0" w:space="0" w:color="auto"/>
        <w:right w:val="none" w:sz="0" w:space="0" w:color="auto"/>
      </w:divBdr>
    </w:div>
    <w:div w:id="638926718">
      <w:bodyDiv w:val="1"/>
      <w:marLeft w:val="0"/>
      <w:marRight w:val="0"/>
      <w:marTop w:val="0"/>
      <w:marBottom w:val="0"/>
      <w:divBdr>
        <w:top w:val="none" w:sz="0" w:space="0" w:color="auto"/>
        <w:left w:val="none" w:sz="0" w:space="0" w:color="auto"/>
        <w:bottom w:val="none" w:sz="0" w:space="0" w:color="auto"/>
        <w:right w:val="none" w:sz="0" w:space="0" w:color="auto"/>
      </w:divBdr>
    </w:div>
    <w:div w:id="762602583">
      <w:bodyDiv w:val="1"/>
      <w:marLeft w:val="0"/>
      <w:marRight w:val="0"/>
      <w:marTop w:val="0"/>
      <w:marBottom w:val="0"/>
      <w:divBdr>
        <w:top w:val="none" w:sz="0" w:space="0" w:color="auto"/>
        <w:left w:val="none" w:sz="0" w:space="0" w:color="auto"/>
        <w:bottom w:val="none" w:sz="0" w:space="0" w:color="auto"/>
        <w:right w:val="none" w:sz="0" w:space="0" w:color="auto"/>
      </w:divBdr>
      <w:divsChild>
        <w:div w:id="1609658607">
          <w:marLeft w:val="0"/>
          <w:marRight w:val="0"/>
          <w:marTop w:val="0"/>
          <w:marBottom w:val="0"/>
          <w:divBdr>
            <w:top w:val="none" w:sz="0" w:space="0" w:color="auto"/>
            <w:left w:val="none" w:sz="0" w:space="0" w:color="auto"/>
            <w:bottom w:val="none" w:sz="0" w:space="0" w:color="auto"/>
            <w:right w:val="none" w:sz="0" w:space="0" w:color="auto"/>
          </w:divBdr>
          <w:divsChild>
            <w:div w:id="1958951969">
              <w:marLeft w:val="0"/>
              <w:marRight w:val="0"/>
              <w:marTop w:val="0"/>
              <w:marBottom w:val="0"/>
              <w:divBdr>
                <w:top w:val="none" w:sz="0" w:space="0" w:color="auto"/>
                <w:left w:val="none" w:sz="0" w:space="0" w:color="auto"/>
                <w:bottom w:val="none" w:sz="0" w:space="0" w:color="auto"/>
                <w:right w:val="none" w:sz="0" w:space="0" w:color="auto"/>
              </w:divBdr>
            </w:div>
          </w:divsChild>
        </w:div>
        <w:div w:id="1786342295">
          <w:marLeft w:val="0"/>
          <w:marRight w:val="0"/>
          <w:marTop w:val="0"/>
          <w:marBottom w:val="0"/>
          <w:divBdr>
            <w:top w:val="none" w:sz="0" w:space="0" w:color="auto"/>
            <w:left w:val="none" w:sz="0" w:space="0" w:color="auto"/>
            <w:bottom w:val="none" w:sz="0" w:space="0" w:color="auto"/>
            <w:right w:val="none" w:sz="0" w:space="0" w:color="auto"/>
          </w:divBdr>
        </w:div>
      </w:divsChild>
    </w:div>
    <w:div w:id="776174240">
      <w:bodyDiv w:val="1"/>
      <w:marLeft w:val="0"/>
      <w:marRight w:val="0"/>
      <w:marTop w:val="0"/>
      <w:marBottom w:val="0"/>
      <w:divBdr>
        <w:top w:val="none" w:sz="0" w:space="0" w:color="auto"/>
        <w:left w:val="none" w:sz="0" w:space="0" w:color="auto"/>
        <w:bottom w:val="none" w:sz="0" w:space="0" w:color="auto"/>
        <w:right w:val="none" w:sz="0" w:space="0" w:color="auto"/>
      </w:divBdr>
      <w:divsChild>
        <w:div w:id="1155221427">
          <w:marLeft w:val="0"/>
          <w:marRight w:val="0"/>
          <w:marTop w:val="0"/>
          <w:marBottom w:val="0"/>
          <w:divBdr>
            <w:top w:val="none" w:sz="0" w:space="0" w:color="auto"/>
            <w:left w:val="none" w:sz="0" w:space="0" w:color="auto"/>
            <w:bottom w:val="none" w:sz="0" w:space="0" w:color="auto"/>
            <w:right w:val="none" w:sz="0" w:space="0" w:color="auto"/>
          </w:divBdr>
          <w:divsChild>
            <w:div w:id="739669809">
              <w:marLeft w:val="0"/>
              <w:marRight w:val="0"/>
              <w:marTop w:val="0"/>
              <w:marBottom w:val="0"/>
              <w:divBdr>
                <w:top w:val="none" w:sz="0" w:space="0" w:color="auto"/>
                <w:left w:val="none" w:sz="0" w:space="0" w:color="auto"/>
                <w:bottom w:val="none" w:sz="0" w:space="0" w:color="auto"/>
                <w:right w:val="none" w:sz="0" w:space="0" w:color="auto"/>
              </w:divBdr>
              <w:divsChild>
                <w:div w:id="990519125">
                  <w:marLeft w:val="0"/>
                  <w:marRight w:val="0"/>
                  <w:marTop w:val="0"/>
                  <w:marBottom w:val="0"/>
                  <w:divBdr>
                    <w:top w:val="none" w:sz="0" w:space="0" w:color="auto"/>
                    <w:left w:val="none" w:sz="0" w:space="0" w:color="auto"/>
                    <w:bottom w:val="none" w:sz="0" w:space="0" w:color="auto"/>
                    <w:right w:val="none" w:sz="0" w:space="0" w:color="auto"/>
                  </w:divBdr>
                  <w:divsChild>
                    <w:div w:id="738943866">
                      <w:marLeft w:val="0"/>
                      <w:marRight w:val="0"/>
                      <w:marTop w:val="0"/>
                      <w:marBottom w:val="0"/>
                      <w:divBdr>
                        <w:top w:val="none" w:sz="0" w:space="0" w:color="auto"/>
                        <w:left w:val="none" w:sz="0" w:space="0" w:color="auto"/>
                        <w:bottom w:val="none" w:sz="0" w:space="0" w:color="auto"/>
                        <w:right w:val="none" w:sz="0" w:space="0" w:color="auto"/>
                      </w:divBdr>
                      <w:divsChild>
                        <w:div w:id="1025330402">
                          <w:marLeft w:val="0"/>
                          <w:marRight w:val="0"/>
                          <w:marTop w:val="0"/>
                          <w:marBottom w:val="0"/>
                          <w:divBdr>
                            <w:top w:val="none" w:sz="0" w:space="0" w:color="auto"/>
                            <w:left w:val="none" w:sz="0" w:space="0" w:color="auto"/>
                            <w:bottom w:val="none" w:sz="0" w:space="0" w:color="auto"/>
                            <w:right w:val="none" w:sz="0" w:space="0" w:color="auto"/>
                          </w:divBdr>
                          <w:divsChild>
                            <w:div w:id="472597157">
                              <w:marLeft w:val="0"/>
                              <w:marRight w:val="0"/>
                              <w:marTop w:val="0"/>
                              <w:marBottom w:val="0"/>
                              <w:divBdr>
                                <w:top w:val="none" w:sz="0" w:space="0" w:color="auto"/>
                                <w:left w:val="none" w:sz="0" w:space="0" w:color="auto"/>
                                <w:bottom w:val="none" w:sz="0" w:space="0" w:color="auto"/>
                                <w:right w:val="none" w:sz="0" w:space="0" w:color="auto"/>
                              </w:divBdr>
                            </w:div>
                            <w:div w:id="1433673094">
                              <w:marLeft w:val="0"/>
                              <w:marRight w:val="0"/>
                              <w:marTop w:val="0"/>
                              <w:marBottom w:val="0"/>
                              <w:divBdr>
                                <w:top w:val="none" w:sz="0" w:space="0" w:color="auto"/>
                                <w:left w:val="none" w:sz="0" w:space="0" w:color="auto"/>
                                <w:bottom w:val="none" w:sz="0" w:space="0" w:color="auto"/>
                                <w:right w:val="none" w:sz="0" w:space="0" w:color="auto"/>
                              </w:divBdr>
                            </w:div>
                            <w:div w:id="72949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111">
                      <w:marLeft w:val="0"/>
                      <w:marRight w:val="0"/>
                      <w:marTop w:val="0"/>
                      <w:marBottom w:val="0"/>
                      <w:divBdr>
                        <w:top w:val="none" w:sz="0" w:space="0" w:color="auto"/>
                        <w:left w:val="none" w:sz="0" w:space="0" w:color="auto"/>
                        <w:bottom w:val="none" w:sz="0" w:space="0" w:color="auto"/>
                        <w:right w:val="none" w:sz="0" w:space="0" w:color="auto"/>
                      </w:divBdr>
                      <w:divsChild>
                        <w:div w:id="1838184449">
                          <w:marLeft w:val="0"/>
                          <w:marRight w:val="0"/>
                          <w:marTop w:val="0"/>
                          <w:marBottom w:val="0"/>
                          <w:divBdr>
                            <w:top w:val="none" w:sz="0" w:space="0" w:color="auto"/>
                            <w:left w:val="none" w:sz="0" w:space="0" w:color="auto"/>
                            <w:bottom w:val="none" w:sz="0" w:space="0" w:color="auto"/>
                            <w:right w:val="none" w:sz="0" w:space="0" w:color="auto"/>
                          </w:divBdr>
                          <w:divsChild>
                            <w:div w:id="17100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83038">
                      <w:marLeft w:val="0"/>
                      <w:marRight w:val="0"/>
                      <w:marTop w:val="0"/>
                      <w:marBottom w:val="0"/>
                      <w:divBdr>
                        <w:top w:val="none" w:sz="0" w:space="0" w:color="auto"/>
                        <w:left w:val="none" w:sz="0" w:space="0" w:color="auto"/>
                        <w:bottom w:val="none" w:sz="0" w:space="0" w:color="auto"/>
                        <w:right w:val="none" w:sz="0" w:space="0" w:color="auto"/>
                      </w:divBdr>
                      <w:divsChild>
                        <w:div w:id="1562055524">
                          <w:marLeft w:val="0"/>
                          <w:marRight w:val="0"/>
                          <w:marTop w:val="0"/>
                          <w:marBottom w:val="0"/>
                          <w:divBdr>
                            <w:top w:val="none" w:sz="0" w:space="0" w:color="auto"/>
                            <w:left w:val="none" w:sz="0" w:space="0" w:color="auto"/>
                            <w:bottom w:val="none" w:sz="0" w:space="0" w:color="auto"/>
                            <w:right w:val="none" w:sz="0" w:space="0" w:color="auto"/>
                          </w:divBdr>
                          <w:divsChild>
                            <w:div w:id="58884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7583">
                      <w:marLeft w:val="0"/>
                      <w:marRight w:val="0"/>
                      <w:marTop w:val="0"/>
                      <w:marBottom w:val="0"/>
                      <w:divBdr>
                        <w:top w:val="none" w:sz="0" w:space="0" w:color="auto"/>
                        <w:left w:val="none" w:sz="0" w:space="0" w:color="auto"/>
                        <w:bottom w:val="none" w:sz="0" w:space="0" w:color="auto"/>
                        <w:right w:val="none" w:sz="0" w:space="0" w:color="auto"/>
                      </w:divBdr>
                      <w:divsChild>
                        <w:div w:id="65421695">
                          <w:marLeft w:val="0"/>
                          <w:marRight w:val="0"/>
                          <w:marTop w:val="0"/>
                          <w:marBottom w:val="0"/>
                          <w:divBdr>
                            <w:top w:val="none" w:sz="0" w:space="0" w:color="auto"/>
                            <w:left w:val="none" w:sz="0" w:space="0" w:color="auto"/>
                            <w:bottom w:val="none" w:sz="0" w:space="0" w:color="auto"/>
                            <w:right w:val="none" w:sz="0" w:space="0" w:color="auto"/>
                          </w:divBdr>
                          <w:divsChild>
                            <w:div w:id="417557071">
                              <w:marLeft w:val="0"/>
                              <w:marRight w:val="0"/>
                              <w:marTop w:val="0"/>
                              <w:marBottom w:val="0"/>
                              <w:divBdr>
                                <w:top w:val="none" w:sz="0" w:space="0" w:color="auto"/>
                                <w:left w:val="none" w:sz="0" w:space="0" w:color="auto"/>
                                <w:bottom w:val="none" w:sz="0" w:space="0" w:color="auto"/>
                                <w:right w:val="none" w:sz="0" w:space="0" w:color="auto"/>
                              </w:divBdr>
                              <w:divsChild>
                                <w:div w:id="1289582427">
                                  <w:marLeft w:val="0"/>
                                  <w:marRight w:val="0"/>
                                  <w:marTop w:val="0"/>
                                  <w:marBottom w:val="0"/>
                                  <w:divBdr>
                                    <w:top w:val="none" w:sz="0" w:space="0" w:color="auto"/>
                                    <w:left w:val="none" w:sz="0" w:space="0" w:color="auto"/>
                                    <w:bottom w:val="none" w:sz="0" w:space="0" w:color="auto"/>
                                    <w:right w:val="none" w:sz="0" w:space="0" w:color="auto"/>
                                  </w:divBdr>
                                  <w:divsChild>
                                    <w:div w:id="47063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290043">
                  <w:marLeft w:val="0"/>
                  <w:marRight w:val="0"/>
                  <w:marTop w:val="0"/>
                  <w:marBottom w:val="0"/>
                  <w:divBdr>
                    <w:top w:val="none" w:sz="0" w:space="0" w:color="auto"/>
                    <w:left w:val="none" w:sz="0" w:space="0" w:color="auto"/>
                    <w:bottom w:val="none" w:sz="0" w:space="0" w:color="auto"/>
                    <w:right w:val="none" w:sz="0" w:space="0" w:color="auto"/>
                  </w:divBdr>
                  <w:divsChild>
                    <w:div w:id="1844005833">
                      <w:marLeft w:val="0"/>
                      <w:marRight w:val="0"/>
                      <w:marTop w:val="0"/>
                      <w:marBottom w:val="0"/>
                      <w:divBdr>
                        <w:top w:val="none" w:sz="0" w:space="0" w:color="auto"/>
                        <w:left w:val="none" w:sz="0" w:space="0" w:color="auto"/>
                        <w:bottom w:val="none" w:sz="0" w:space="0" w:color="auto"/>
                        <w:right w:val="none" w:sz="0" w:space="0" w:color="auto"/>
                      </w:divBdr>
                      <w:divsChild>
                        <w:div w:id="543366373">
                          <w:marLeft w:val="0"/>
                          <w:marRight w:val="0"/>
                          <w:marTop w:val="0"/>
                          <w:marBottom w:val="0"/>
                          <w:divBdr>
                            <w:top w:val="none" w:sz="0" w:space="0" w:color="auto"/>
                            <w:left w:val="none" w:sz="0" w:space="0" w:color="auto"/>
                            <w:bottom w:val="none" w:sz="0" w:space="0" w:color="auto"/>
                            <w:right w:val="none" w:sz="0" w:space="0" w:color="auto"/>
                          </w:divBdr>
                          <w:divsChild>
                            <w:div w:id="389426660">
                              <w:marLeft w:val="0"/>
                              <w:marRight w:val="0"/>
                              <w:marTop w:val="0"/>
                              <w:marBottom w:val="0"/>
                              <w:divBdr>
                                <w:top w:val="none" w:sz="0" w:space="0" w:color="auto"/>
                                <w:left w:val="none" w:sz="0" w:space="0" w:color="auto"/>
                                <w:bottom w:val="none" w:sz="0" w:space="0" w:color="auto"/>
                                <w:right w:val="none" w:sz="0" w:space="0" w:color="auto"/>
                              </w:divBdr>
                            </w:div>
                          </w:divsChild>
                        </w:div>
                        <w:div w:id="266154367">
                          <w:marLeft w:val="0"/>
                          <w:marRight w:val="0"/>
                          <w:marTop w:val="0"/>
                          <w:marBottom w:val="0"/>
                          <w:divBdr>
                            <w:top w:val="none" w:sz="0" w:space="0" w:color="auto"/>
                            <w:left w:val="none" w:sz="0" w:space="0" w:color="auto"/>
                            <w:bottom w:val="none" w:sz="0" w:space="0" w:color="auto"/>
                            <w:right w:val="none" w:sz="0" w:space="0" w:color="auto"/>
                          </w:divBdr>
                          <w:divsChild>
                            <w:div w:id="1613434568">
                              <w:marLeft w:val="0"/>
                              <w:marRight w:val="0"/>
                              <w:marTop w:val="0"/>
                              <w:marBottom w:val="0"/>
                              <w:divBdr>
                                <w:top w:val="none" w:sz="0" w:space="0" w:color="auto"/>
                                <w:left w:val="none" w:sz="0" w:space="0" w:color="auto"/>
                                <w:bottom w:val="none" w:sz="0" w:space="0" w:color="auto"/>
                                <w:right w:val="none" w:sz="0" w:space="0" w:color="auto"/>
                              </w:divBdr>
                              <w:divsChild>
                                <w:div w:id="1801878919">
                                  <w:marLeft w:val="0"/>
                                  <w:marRight w:val="0"/>
                                  <w:marTop w:val="0"/>
                                  <w:marBottom w:val="0"/>
                                  <w:divBdr>
                                    <w:top w:val="none" w:sz="0" w:space="0" w:color="auto"/>
                                    <w:left w:val="none" w:sz="0" w:space="0" w:color="auto"/>
                                    <w:bottom w:val="none" w:sz="0" w:space="0" w:color="auto"/>
                                    <w:right w:val="none" w:sz="0" w:space="0" w:color="auto"/>
                                  </w:divBdr>
                                  <w:divsChild>
                                    <w:div w:id="3868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9155503">
      <w:bodyDiv w:val="1"/>
      <w:marLeft w:val="0"/>
      <w:marRight w:val="0"/>
      <w:marTop w:val="0"/>
      <w:marBottom w:val="0"/>
      <w:divBdr>
        <w:top w:val="none" w:sz="0" w:space="0" w:color="auto"/>
        <w:left w:val="none" w:sz="0" w:space="0" w:color="auto"/>
        <w:bottom w:val="none" w:sz="0" w:space="0" w:color="auto"/>
        <w:right w:val="none" w:sz="0" w:space="0" w:color="auto"/>
      </w:divBdr>
      <w:divsChild>
        <w:div w:id="1561089521">
          <w:marLeft w:val="0"/>
          <w:marRight w:val="0"/>
          <w:marTop w:val="0"/>
          <w:marBottom w:val="0"/>
          <w:divBdr>
            <w:top w:val="none" w:sz="0" w:space="0" w:color="auto"/>
            <w:left w:val="none" w:sz="0" w:space="0" w:color="auto"/>
            <w:bottom w:val="none" w:sz="0" w:space="0" w:color="auto"/>
            <w:right w:val="none" w:sz="0" w:space="0" w:color="auto"/>
          </w:divBdr>
        </w:div>
      </w:divsChild>
    </w:div>
    <w:div w:id="952902792">
      <w:bodyDiv w:val="1"/>
      <w:marLeft w:val="0"/>
      <w:marRight w:val="0"/>
      <w:marTop w:val="0"/>
      <w:marBottom w:val="0"/>
      <w:divBdr>
        <w:top w:val="none" w:sz="0" w:space="0" w:color="auto"/>
        <w:left w:val="none" w:sz="0" w:space="0" w:color="auto"/>
        <w:bottom w:val="none" w:sz="0" w:space="0" w:color="auto"/>
        <w:right w:val="none" w:sz="0" w:space="0" w:color="auto"/>
      </w:divBdr>
    </w:div>
    <w:div w:id="1088691832">
      <w:bodyDiv w:val="1"/>
      <w:marLeft w:val="0"/>
      <w:marRight w:val="0"/>
      <w:marTop w:val="0"/>
      <w:marBottom w:val="0"/>
      <w:divBdr>
        <w:top w:val="none" w:sz="0" w:space="0" w:color="auto"/>
        <w:left w:val="none" w:sz="0" w:space="0" w:color="auto"/>
        <w:bottom w:val="none" w:sz="0" w:space="0" w:color="auto"/>
        <w:right w:val="none" w:sz="0" w:space="0" w:color="auto"/>
      </w:divBdr>
    </w:div>
    <w:div w:id="1238248030">
      <w:bodyDiv w:val="1"/>
      <w:marLeft w:val="0"/>
      <w:marRight w:val="0"/>
      <w:marTop w:val="0"/>
      <w:marBottom w:val="0"/>
      <w:divBdr>
        <w:top w:val="none" w:sz="0" w:space="0" w:color="auto"/>
        <w:left w:val="none" w:sz="0" w:space="0" w:color="auto"/>
        <w:bottom w:val="none" w:sz="0" w:space="0" w:color="auto"/>
        <w:right w:val="none" w:sz="0" w:space="0" w:color="auto"/>
      </w:divBdr>
    </w:div>
    <w:div w:id="1331323659">
      <w:bodyDiv w:val="1"/>
      <w:marLeft w:val="0"/>
      <w:marRight w:val="0"/>
      <w:marTop w:val="0"/>
      <w:marBottom w:val="0"/>
      <w:divBdr>
        <w:top w:val="none" w:sz="0" w:space="0" w:color="auto"/>
        <w:left w:val="none" w:sz="0" w:space="0" w:color="auto"/>
        <w:bottom w:val="none" w:sz="0" w:space="0" w:color="auto"/>
        <w:right w:val="none" w:sz="0" w:space="0" w:color="auto"/>
      </w:divBdr>
    </w:div>
    <w:div w:id="1351831542">
      <w:bodyDiv w:val="1"/>
      <w:marLeft w:val="0"/>
      <w:marRight w:val="0"/>
      <w:marTop w:val="0"/>
      <w:marBottom w:val="0"/>
      <w:divBdr>
        <w:top w:val="none" w:sz="0" w:space="0" w:color="auto"/>
        <w:left w:val="none" w:sz="0" w:space="0" w:color="auto"/>
        <w:bottom w:val="none" w:sz="0" w:space="0" w:color="auto"/>
        <w:right w:val="none" w:sz="0" w:space="0" w:color="auto"/>
      </w:divBdr>
    </w:div>
    <w:div w:id="1447038898">
      <w:bodyDiv w:val="1"/>
      <w:marLeft w:val="0"/>
      <w:marRight w:val="0"/>
      <w:marTop w:val="0"/>
      <w:marBottom w:val="0"/>
      <w:divBdr>
        <w:top w:val="none" w:sz="0" w:space="0" w:color="auto"/>
        <w:left w:val="none" w:sz="0" w:space="0" w:color="auto"/>
        <w:bottom w:val="none" w:sz="0" w:space="0" w:color="auto"/>
        <w:right w:val="none" w:sz="0" w:space="0" w:color="auto"/>
      </w:divBdr>
    </w:div>
    <w:div w:id="1514611531">
      <w:bodyDiv w:val="1"/>
      <w:marLeft w:val="0"/>
      <w:marRight w:val="0"/>
      <w:marTop w:val="0"/>
      <w:marBottom w:val="0"/>
      <w:divBdr>
        <w:top w:val="none" w:sz="0" w:space="0" w:color="auto"/>
        <w:left w:val="none" w:sz="0" w:space="0" w:color="auto"/>
        <w:bottom w:val="none" w:sz="0" w:space="0" w:color="auto"/>
        <w:right w:val="none" w:sz="0" w:space="0" w:color="auto"/>
      </w:divBdr>
    </w:div>
    <w:div w:id="1572233164">
      <w:bodyDiv w:val="1"/>
      <w:marLeft w:val="0"/>
      <w:marRight w:val="0"/>
      <w:marTop w:val="0"/>
      <w:marBottom w:val="0"/>
      <w:divBdr>
        <w:top w:val="none" w:sz="0" w:space="0" w:color="auto"/>
        <w:left w:val="none" w:sz="0" w:space="0" w:color="auto"/>
        <w:bottom w:val="none" w:sz="0" w:space="0" w:color="auto"/>
        <w:right w:val="none" w:sz="0" w:space="0" w:color="auto"/>
      </w:divBdr>
    </w:div>
    <w:div w:id="1645699717">
      <w:bodyDiv w:val="1"/>
      <w:marLeft w:val="0"/>
      <w:marRight w:val="0"/>
      <w:marTop w:val="0"/>
      <w:marBottom w:val="0"/>
      <w:divBdr>
        <w:top w:val="none" w:sz="0" w:space="0" w:color="auto"/>
        <w:left w:val="none" w:sz="0" w:space="0" w:color="auto"/>
        <w:bottom w:val="none" w:sz="0" w:space="0" w:color="auto"/>
        <w:right w:val="none" w:sz="0" w:space="0" w:color="auto"/>
      </w:divBdr>
    </w:div>
    <w:div w:id="1739475938">
      <w:bodyDiv w:val="1"/>
      <w:marLeft w:val="0"/>
      <w:marRight w:val="0"/>
      <w:marTop w:val="0"/>
      <w:marBottom w:val="0"/>
      <w:divBdr>
        <w:top w:val="none" w:sz="0" w:space="0" w:color="auto"/>
        <w:left w:val="none" w:sz="0" w:space="0" w:color="auto"/>
        <w:bottom w:val="none" w:sz="0" w:space="0" w:color="auto"/>
        <w:right w:val="none" w:sz="0" w:space="0" w:color="auto"/>
      </w:divBdr>
      <w:divsChild>
        <w:div w:id="582450004">
          <w:marLeft w:val="0"/>
          <w:marRight w:val="0"/>
          <w:marTop w:val="0"/>
          <w:marBottom w:val="0"/>
          <w:divBdr>
            <w:top w:val="none" w:sz="0" w:space="0" w:color="auto"/>
            <w:left w:val="none" w:sz="0" w:space="0" w:color="auto"/>
            <w:bottom w:val="none" w:sz="0" w:space="0" w:color="auto"/>
            <w:right w:val="none" w:sz="0" w:space="0" w:color="auto"/>
          </w:divBdr>
        </w:div>
      </w:divsChild>
    </w:div>
    <w:div w:id="1959943998">
      <w:bodyDiv w:val="1"/>
      <w:marLeft w:val="0"/>
      <w:marRight w:val="0"/>
      <w:marTop w:val="0"/>
      <w:marBottom w:val="0"/>
      <w:divBdr>
        <w:top w:val="none" w:sz="0" w:space="0" w:color="auto"/>
        <w:left w:val="none" w:sz="0" w:space="0" w:color="auto"/>
        <w:bottom w:val="none" w:sz="0" w:space="0" w:color="auto"/>
        <w:right w:val="none" w:sz="0" w:space="0" w:color="auto"/>
      </w:divBdr>
      <w:divsChild>
        <w:div w:id="1913848098">
          <w:marLeft w:val="0"/>
          <w:marRight w:val="0"/>
          <w:marTop w:val="0"/>
          <w:marBottom w:val="0"/>
          <w:divBdr>
            <w:top w:val="none" w:sz="0" w:space="0" w:color="auto"/>
            <w:left w:val="none" w:sz="0" w:space="0" w:color="auto"/>
            <w:bottom w:val="none" w:sz="0" w:space="0" w:color="auto"/>
            <w:right w:val="none" w:sz="0" w:space="0" w:color="auto"/>
          </w:divBdr>
          <w:divsChild>
            <w:div w:id="108078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975902">
      <w:bodyDiv w:val="1"/>
      <w:marLeft w:val="0"/>
      <w:marRight w:val="0"/>
      <w:marTop w:val="0"/>
      <w:marBottom w:val="0"/>
      <w:divBdr>
        <w:top w:val="none" w:sz="0" w:space="0" w:color="auto"/>
        <w:left w:val="none" w:sz="0" w:space="0" w:color="auto"/>
        <w:bottom w:val="none" w:sz="0" w:space="0" w:color="auto"/>
        <w:right w:val="none" w:sz="0" w:space="0" w:color="auto"/>
      </w:divBdr>
    </w:div>
    <w:div w:id="1990941071">
      <w:bodyDiv w:val="1"/>
      <w:marLeft w:val="0"/>
      <w:marRight w:val="0"/>
      <w:marTop w:val="0"/>
      <w:marBottom w:val="0"/>
      <w:divBdr>
        <w:top w:val="none" w:sz="0" w:space="0" w:color="auto"/>
        <w:left w:val="none" w:sz="0" w:space="0" w:color="auto"/>
        <w:bottom w:val="none" w:sz="0" w:space="0" w:color="auto"/>
        <w:right w:val="none" w:sz="0" w:space="0" w:color="auto"/>
      </w:divBdr>
    </w:div>
    <w:div w:id="2077312749">
      <w:bodyDiv w:val="1"/>
      <w:marLeft w:val="0"/>
      <w:marRight w:val="0"/>
      <w:marTop w:val="0"/>
      <w:marBottom w:val="0"/>
      <w:divBdr>
        <w:top w:val="none" w:sz="0" w:space="0" w:color="auto"/>
        <w:left w:val="none" w:sz="0" w:space="0" w:color="auto"/>
        <w:bottom w:val="none" w:sz="0" w:space="0" w:color="auto"/>
        <w:right w:val="none" w:sz="0" w:space="0" w:color="auto"/>
      </w:divBdr>
      <w:divsChild>
        <w:div w:id="651913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1710</Words>
  <Characters>9752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2018-02-06T15:07:00Z</dcterms:created>
  <dcterms:modified xsi:type="dcterms:W3CDTF">2018-02-06T15:07:00Z</dcterms:modified>
</cp:coreProperties>
</file>